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8D177">
      <w:pPr>
        <w:rPr>
          <w:rFonts w:eastAsia="仿宋_GB2312"/>
          <w:sz w:val="84"/>
        </w:rPr>
      </w:pPr>
    </w:p>
    <w:p w14:paraId="684AC0A5">
      <w:pPr>
        <w:ind w:right="105"/>
        <w:jc w:val="right"/>
        <w:rPr>
          <w:rFonts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-113030</wp:posOffset>
                </wp:positionH>
                <wp:positionV relativeFrom="paragraph">
                  <wp:posOffset>220345</wp:posOffset>
                </wp:positionV>
                <wp:extent cx="1187450" cy="13335"/>
                <wp:effectExtent l="1270" t="95250" r="11430" b="10096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flipV="1">
                          <a:off x="0" y="0"/>
                          <a:ext cx="1187450" cy="13335"/>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flip:y;margin-left:-8.9pt;margin-top:17.35pt;height:1.05pt;width:93.5pt;z-index:251659264;mso-width-relative:page;mso-height-relative:page;" filled="f" stroked="t" coordsize="21600,21600" o:gfxdata="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jJyeI9oAAAAJAQAADwAAAAAAAAABACAAAAAiAAAAZHJzL2Rvd25yZXYueG1sUEsB&#10;AhQAFAAAAAgAh07iQA1CrtTzAQAAugMAAA4AAAAAAAAAAQAgAAAAKQEAAGRycy9lMm9Eb2MueG1s&#10;UEsFBgAAAAAGAAYAWQEAAI4FAAAAAA==&#10;">
                <v:fill on="f" focussize="0,0"/>
                <v:stroke weight="15pt" color="#4B69B5" joinstyle="round"/>
                <v:imagedata o:title=""/>
                <o:lock v:ext="edit" aspectratio="f"/>
              </v:line>
            </w:pict>
          </mc:Fallback>
        </mc:AlternateContent>
      </w:r>
      <w:r>
        <w:rPr>
          <w:rFonts w:hint="eastAsia" w:eastAsia="黑体"/>
          <w:b/>
          <w:spacing w:val="40"/>
          <w:w w:val="66"/>
          <w:sz w:val="60"/>
          <w:szCs w:val="60"/>
          <w:lang w:val="en-US" w:eastAsia="zh-CN"/>
        </w:rPr>
        <w:t xml:space="preserve">     </w:t>
      </w:r>
      <w:r>
        <w:rPr>
          <w:rFonts w:hint="eastAsia" w:eastAsia="黑体"/>
          <w:b/>
          <w:spacing w:val="40"/>
          <w:w w:val="66"/>
          <w:sz w:val="60"/>
          <w:szCs w:val="60"/>
        </w:rPr>
        <w:t>天津市血液中心无偿献血获奖者交通卡</w:t>
      </w:r>
      <w:r>
        <w:rPr>
          <w:rFonts w:eastAsia="黑体"/>
          <w:b/>
          <w:spacing w:val="40"/>
          <w:w w:val="66"/>
          <w:sz w:val="60"/>
          <w:szCs w:val="60"/>
        </w:rPr>
        <w:t>项目</w:t>
      </w:r>
    </w:p>
    <w:p w14:paraId="1A986C8E">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65860979">
      <w:pPr>
        <w:ind w:right="1025"/>
        <w:jc w:val="center"/>
        <w:rPr>
          <w:rFonts w:eastAsia="黑体"/>
          <w:b/>
          <w:spacing w:val="40"/>
          <w:w w:val="66"/>
          <w:sz w:val="60"/>
          <w:szCs w:val="60"/>
        </w:rPr>
      </w:pPr>
    </w:p>
    <w:p w14:paraId="735B72E9">
      <w:pPr>
        <w:jc w:val="center"/>
        <w:rPr>
          <w:rFonts w:eastAsia="黑体"/>
          <w:b/>
          <w:spacing w:val="40"/>
          <w:w w:val="66"/>
          <w:sz w:val="15"/>
          <w:szCs w:val="15"/>
        </w:rPr>
      </w:pPr>
      <w:r>
        <w:rPr>
          <w:rFonts w:eastAsia="黑体"/>
          <w:b/>
          <w:spacing w:val="40"/>
          <w:w w:val="66"/>
          <w:sz w:val="56"/>
          <w:szCs w:val="56"/>
        </w:rPr>
        <w:t xml:space="preserve">            </w:t>
      </w:r>
    </w:p>
    <w:p w14:paraId="46101DFD">
      <w:pPr>
        <w:jc w:val="center"/>
        <w:rPr>
          <w:rFonts w:eastAsia="黑体"/>
          <w:spacing w:val="40"/>
          <w:w w:val="66"/>
          <w:sz w:val="32"/>
          <w:szCs w:val="32"/>
        </w:rPr>
      </w:pPr>
      <w:r>
        <w:rPr>
          <w:rFonts w:eastAsia="黑体"/>
          <w:spacing w:val="40"/>
          <w:w w:val="66"/>
          <w:sz w:val="32"/>
          <w:szCs w:val="32"/>
        </w:rPr>
        <w:t>（项目编号：TGPC-202</w:t>
      </w:r>
      <w:r>
        <w:rPr>
          <w:rFonts w:hint="eastAsia" w:eastAsia="黑体"/>
          <w:spacing w:val="40"/>
          <w:w w:val="66"/>
          <w:sz w:val="32"/>
          <w:szCs w:val="32"/>
        </w:rPr>
        <w:t>6</w:t>
      </w:r>
      <w:r>
        <w:rPr>
          <w:rFonts w:eastAsia="黑体"/>
          <w:spacing w:val="40"/>
          <w:w w:val="66"/>
          <w:sz w:val="32"/>
          <w:szCs w:val="32"/>
        </w:rPr>
        <w:t>-</w:t>
      </w:r>
      <w:r>
        <w:rPr>
          <w:rFonts w:hint="eastAsia" w:eastAsia="黑体"/>
          <w:spacing w:val="40"/>
          <w:w w:val="66"/>
          <w:sz w:val="32"/>
          <w:szCs w:val="32"/>
        </w:rPr>
        <w:t>D</w:t>
      </w:r>
      <w:r>
        <w:rPr>
          <w:rFonts w:eastAsia="黑体"/>
          <w:spacing w:val="40"/>
          <w:w w:val="66"/>
          <w:sz w:val="32"/>
          <w:szCs w:val="32"/>
        </w:rPr>
        <w:t>-</w:t>
      </w:r>
      <w:r>
        <w:rPr>
          <w:rFonts w:hint="eastAsia" w:eastAsia="黑体"/>
          <w:spacing w:val="40"/>
          <w:w w:val="66"/>
          <w:sz w:val="32"/>
          <w:szCs w:val="32"/>
        </w:rPr>
        <w:t>0246</w:t>
      </w:r>
      <w:r>
        <w:rPr>
          <w:rFonts w:eastAsia="黑体"/>
          <w:spacing w:val="40"/>
          <w:w w:val="66"/>
          <w:sz w:val="32"/>
          <w:szCs w:val="32"/>
        </w:rPr>
        <w:t>）</w:t>
      </w:r>
    </w:p>
    <w:p w14:paraId="0C4342A5">
      <w:pPr>
        <w:rPr>
          <w:sz w:val="40"/>
        </w:rPr>
      </w:pPr>
    </w:p>
    <w:p w14:paraId="2873469C">
      <w:pPr>
        <w:rPr>
          <w:sz w:val="36"/>
        </w:rPr>
      </w:pPr>
    </w:p>
    <w:p w14:paraId="6CEE8D8B">
      <w:pPr>
        <w:rPr>
          <w:sz w:val="36"/>
        </w:rPr>
      </w:pPr>
    </w:p>
    <w:p w14:paraId="3B5EA222">
      <w:pPr>
        <w:rPr>
          <w:sz w:val="36"/>
        </w:rPr>
      </w:pPr>
    </w:p>
    <w:p w14:paraId="0BB13275">
      <w:pPr>
        <w:rPr>
          <w:sz w:val="36"/>
        </w:rPr>
      </w:pPr>
    </w:p>
    <w:p w14:paraId="0FAC2064">
      <w:pPr>
        <w:rPr>
          <w:sz w:val="36"/>
        </w:rPr>
      </w:pPr>
    </w:p>
    <w:p w14:paraId="2F611FBC">
      <w:pPr>
        <w:rPr>
          <w:sz w:val="36"/>
        </w:rPr>
      </w:pPr>
    </w:p>
    <w:p w14:paraId="110D16E1">
      <w:pPr>
        <w:rPr>
          <w:sz w:val="36"/>
        </w:rPr>
      </w:pPr>
    </w:p>
    <w:p w14:paraId="759A3BD2">
      <w:pPr>
        <w:rPr>
          <w:sz w:val="36"/>
        </w:rPr>
      </w:pPr>
    </w:p>
    <w:p w14:paraId="64BB3C6B">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4F107335">
      <w:pPr>
        <w:tabs>
          <w:tab w:val="left" w:pos="3281"/>
          <w:tab w:val="center" w:pos="4711"/>
        </w:tabs>
        <w:jc w:val="center"/>
        <w:rPr>
          <w:rFonts w:hint="eastAsia" w:eastAsia="仿宋_GB2312"/>
          <w:b/>
          <w:bCs/>
          <w:kern w:val="0"/>
          <w:sz w:val="44"/>
          <w:szCs w:val="44"/>
          <w:lang w:eastAsia="zh-CN"/>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w:t>
      </w:r>
      <w:r>
        <w:rPr>
          <w:rFonts w:hint="eastAsia" w:eastAsia="仿宋_GB2312"/>
          <w:b/>
          <w:bCs/>
          <w:kern w:val="0"/>
          <w:sz w:val="44"/>
          <w:szCs w:val="44"/>
          <w:lang w:val="en-US" w:eastAsia="zh-CN"/>
        </w:rPr>
        <w:t>4</w:t>
      </w:r>
    </w:p>
    <w:p w14:paraId="762FB362">
      <w:pPr>
        <w:widowControl/>
        <w:jc w:val="left"/>
        <w:rPr>
          <w:rFonts w:eastAsia="仿宋_GB2312"/>
          <w:b/>
          <w:bCs/>
          <w:kern w:val="0"/>
          <w:sz w:val="44"/>
          <w:szCs w:val="44"/>
        </w:rPr>
      </w:pPr>
    </w:p>
    <w:p w14:paraId="1FFDA8FD">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71C96899">
      <w:pPr>
        <w:ind w:firstLine="408" w:firstLineChars="100"/>
        <w:jc w:val="center"/>
        <w:rPr>
          <w:b/>
          <w:spacing w:val="20"/>
          <w:w w:val="80"/>
          <w:sz w:val="48"/>
          <w:szCs w:val="48"/>
        </w:rPr>
      </w:pPr>
      <w:r>
        <w:rPr>
          <w:b/>
          <w:spacing w:val="20"/>
          <w:w w:val="80"/>
          <w:sz w:val="48"/>
          <w:szCs w:val="48"/>
        </w:rPr>
        <w:t>目  录</w:t>
      </w:r>
    </w:p>
    <w:p w14:paraId="65845772">
      <w:pPr>
        <w:spacing w:line="560" w:lineRule="exact"/>
        <w:ind w:right="-141" w:rightChars="-73"/>
        <w:rPr>
          <w:b/>
          <w:sz w:val="24"/>
        </w:rPr>
      </w:pPr>
      <w:r>
        <w:rPr>
          <w:b/>
          <w:sz w:val="24"/>
        </w:rPr>
        <w:t>第一部分  投标邀请函</w:t>
      </w:r>
    </w:p>
    <w:p w14:paraId="02E78821">
      <w:pPr>
        <w:spacing w:line="560" w:lineRule="exact"/>
        <w:ind w:right="-141" w:rightChars="-73"/>
        <w:rPr>
          <w:b/>
          <w:sz w:val="24"/>
        </w:rPr>
      </w:pPr>
    </w:p>
    <w:p w14:paraId="6B2BD3C0">
      <w:pPr>
        <w:spacing w:line="560" w:lineRule="exact"/>
        <w:ind w:right="-141" w:rightChars="-73"/>
        <w:rPr>
          <w:b/>
          <w:sz w:val="24"/>
        </w:rPr>
      </w:pPr>
      <w:r>
        <w:rPr>
          <w:b/>
          <w:sz w:val="24"/>
        </w:rPr>
        <w:t>第二部分  招标项目需求</w:t>
      </w:r>
    </w:p>
    <w:p w14:paraId="01AF560D">
      <w:pPr>
        <w:spacing w:line="560" w:lineRule="exact"/>
        <w:ind w:right="-141" w:rightChars="-73"/>
        <w:rPr>
          <w:b/>
          <w:sz w:val="24"/>
        </w:rPr>
      </w:pPr>
    </w:p>
    <w:p w14:paraId="60D5127B">
      <w:pPr>
        <w:spacing w:line="560" w:lineRule="exact"/>
        <w:ind w:right="-141" w:rightChars="-73"/>
        <w:rPr>
          <w:b/>
          <w:sz w:val="24"/>
        </w:rPr>
      </w:pPr>
      <w:r>
        <w:rPr>
          <w:b/>
          <w:sz w:val="24"/>
        </w:rPr>
        <w:t>第三部分  投标须知</w:t>
      </w:r>
    </w:p>
    <w:p w14:paraId="244306CF">
      <w:pPr>
        <w:spacing w:line="560" w:lineRule="exact"/>
        <w:ind w:right="-141" w:rightChars="-73"/>
        <w:rPr>
          <w:sz w:val="24"/>
        </w:rPr>
      </w:pPr>
    </w:p>
    <w:p w14:paraId="5E692A65">
      <w:pPr>
        <w:spacing w:line="560" w:lineRule="exact"/>
        <w:rPr>
          <w:b/>
          <w:sz w:val="24"/>
        </w:rPr>
      </w:pPr>
      <w:r>
        <w:rPr>
          <w:b/>
          <w:sz w:val="24"/>
        </w:rPr>
        <w:t>第四部分  合同条款</w:t>
      </w:r>
    </w:p>
    <w:p w14:paraId="56F57A2C">
      <w:pPr>
        <w:spacing w:line="560" w:lineRule="exact"/>
        <w:rPr>
          <w:sz w:val="24"/>
        </w:rPr>
      </w:pPr>
    </w:p>
    <w:p w14:paraId="22F20498">
      <w:pPr>
        <w:spacing w:line="560" w:lineRule="exact"/>
        <w:rPr>
          <w:sz w:val="24"/>
        </w:rPr>
      </w:pPr>
      <w:r>
        <w:rPr>
          <w:b/>
          <w:sz w:val="24"/>
        </w:rPr>
        <w:t>第五部分  投标文件格式</w:t>
      </w:r>
    </w:p>
    <w:p w14:paraId="642EF383">
      <w:pPr>
        <w:rPr>
          <w:sz w:val="24"/>
        </w:rPr>
      </w:pPr>
    </w:p>
    <w:p w14:paraId="03072A99">
      <w:pPr>
        <w:rPr>
          <w:sz w:val="24"/>
        </w:rPr>
      </w:pPr>
    </w:p>
    <w:p w14:paraId="2611E653">
      <w:pPr>
        <w:rPr>
          <w:sz w:val="24"/>
        </w:rPr>
      </w:pPr>
    </w:p>
    <w:p w14:paraId="5D70D604">
      <w:pPr>
        <w:rPr>
          <w:sz w:val="24"/>
        </w:rPr>
      </w:pPr>
    </w:p>
    <w:p w14:paraId="3FD11191">
      <w:pPr>
        <w:rPr>
          <w:sz w:val="24"/>
        </w:rPr>
      </w:pPr>
    </w:p>
    <w:p w14:paraId="1851FE66">
      <w:pPr>
        <w:rPr>
          <w:sz w:val="24"/>
        </w:rPr>
      </w:pPr>
    </w:p>
    <w:p w14:paraId="004B860D">
      <w:pPr>
        <w:rPr>
          <w:b/>
        </w:rPr>
      </w:pPr>
    </w:p>
    <w:p w14:paraId="6448D9A2">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334EAEF7">
      <w:pPr>
        <w:pStyle w:val="16"/>
        <w:rPr>
          <w:rFonts w:ascii="Times New Roman" w:hAnsi="Times New Roman"/>
        </w:rPr>
      </w:pPr>
      <w:r>
        <w:rPr>
          <w:rFonts w:ascii="Times New Roman" w:hAnsi="Times New Roman"/>
        </w:rPr>
        <w:t>第一部分  投标邀请函</w:t>
      </w:r>
      <w:bookmarkEnd w:id="0"/>
    </w:p>
    <w:p w14:paraId="2636DD88">
      <w:pPr>
        <w:pStyle w:val="29"/>
        <w:spacing w:line="360" w:lineRule="auto"/>
        <w:ind w:firstLine="448"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eastAsia="宋体" w:cs="Times New Roman"/>
          <w:color w:val="auto"/>
        </w:rPr>
        <w:t>天津市血液中心</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天津市血液中心无偿献血获奖者交通卡项目</w:t>
      </w:r>
      <w:r>
        <w:rPr>
          <w:rFonts w:ascii="Times New Roman" w:hAnsi="Times New Roman" w:cs="Times New Roman" w:eastAsiaTheme="minorEastAsia"/>
          <w:color w:val="auto"/>
          <w:szCs w:val="32"/>
        </w:rPr>
        <w:t>实施采购。现欢迎合格的供应商参加投标。</w:t>
      </w:r>
    </w:p>
    <w:p w14:paraId="3633C617">
      <w:pPr>
        <w:pStyle w:val="29"/>
        <w:spacing w:line="360" w:lineRule="auto"/>
        <w:ind w:firstLine="448"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本文件的规定在天津市政府采购中心招投标系统中提交网上应答并上传加盖投标人电子签章的电子投标文件（以通过天津公共资源电子签章客户端正确读取签章信息为准）。</w:t>
      </w:r>
    </w:p>
    <w:p w14:paraId="4653591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1448B5B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天津市血液中心无偿献血获奖者交通卡项目</w:t>
      </w:r>
      <w:r>
        <w:rPr>
          <w:rFonts w:ascii="Times New Roman" w:hAnsi="Times New Roman" w:eastAsia="宋体" w:cs="Times New Roman"/>
          <w:color w:val="auto"/>
        </w:rPr>
        <w:t xml:space="preserve">  </w:t>
      </w:r>
    </w:p>
    <w:p w14:paraId="0D9D9B5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（二）项目编号：TGPC-202</w:t>
      </w: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D</w:t>
      </w:r>
      <w:r>
        <w:rPr>
          <w:rFonts w:ascii="Times New Roman" w:hAnsi="Times New Roman" w:eastAsia="宋体" w:cs="Times New Roman"/>
          <w:color w:val="auto"/>
        </w:rPr>
        <w:t>-</w:t>
      </w:r>
      <w:r>
        <w:rPr>
          <w:rFonts w:hint="eastAsia" w:ascii="Times New Roman" w:hAnsi="Times New Roman" w:eastAsia="宋体" w:cs="Times New Roman"/>
          <w:color w:val="auto"/>
        </w:rPr>
        <w:t>0246</w:t>
      </w:r>
    </w:p>
    <w:p w14:paraId="12AFEFA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（三）采购方式：公开招标</w:t>
      </w:r>
    </w:p>
    <w:p w14:paraId="18CAFB1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（四）项目属性：服务</w:t>
      </w:r>
    </w:p>
    <w:p w14:paraId="3972B2F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（五）本项目不接受联合体参与。不接受联合体参与的，若有供应商组成联合体参与，视为无效投标。</w:t>
      </w:r>
    </w:p>
    <w:p w14:paraId="2F9A9EF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（六）本文件售价：免费。</w:t>
      </w:r>
    </w:p>
    <w:p w14:paraId="664B80D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tbl>
      <w:tblPr>
        <w:tblStyle w:val="23"/>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1950"/>
        <w:gridCol w:w="1140"/>
        <w:gridCol w:w="1185"/>
        <w:gridCol w:w="3000"/>
        <w:gridCol w:w="1239"/>
      </w:tblGrid>
      <w:tr w14:paraId="5DDF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92" w:type="dxa"/>
            <w:vAlign w:val="center"/>
          </w:tcPr>
          <w:p w14:paraId="66D3D0E8">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包号</w:t>
            </w:r>
          </w:p>
        </w:tc>
        <w:tc>
          <w:tcPr>
            <w:tcW w:w="1950" w:type="dxa"/>
            <w:vAlign w:val="center"/>
          </w:tcPr>
          <w:p w14:paraId="7729F2F7">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包名称</w:t>
            </w:r>
          </w:p>
        </w:tc>
        <w:tc>
          <w:tcPr>
            <w:tcW w:w="1140" w:type="dxa"/>
            <w:vAlign w:val="center"/>
          </w:tcPr>
          <w:p w14:paraId="4FD8AF59">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包预算</w:t>
            </w:r>
          </w:p>
        </w:tc>
        <w:tc>
          <w:tcPr>
            <w:tcW w:w="1185" w:type="dxa"/>
            <w:vAlign w:val="center"/>
          </w:tcPr>
          <w:p w14:paraId="3CA99EC5">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包最高限价</w:t>
            </w:r>
          </w:p>
        </w:tc>
        <w:tc>
          <w:tcPr>
            <w:tcW w:w="3000" w:type="dxa"/>
            <w:vAlign w:val="center"/>
          </w:tcPr>
          <w:p w14:paraId="38080953">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合同履行期限</w:t>
            </w:r>
          </w:p>
        </w:tc>
        <w:tc>
          <w:tcPr>
            <w:tcW w:w="1239" w:type="dxa"/>
            <w:vAlign w:val="center"/>
          </w:tcPr>
          <w:p w14:paraId="451F5BEE">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所属行业</w:t>
            </w:r>
          </w:p>
        </w:tc>
      </w:tr>
      <w:tr w14:paraId="697B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shd w:val="clear" w:color="auto" w:fill="auto"/>
            <w:vAlign w:val="center"/>
          </w:tcPr>
          <w:p w14:paraId="40142243">
            <w:pPr>
              <w:pStyle w:val="29"/>
              <w:snapToGrid w:val="0"/>
              <w:jc w:val="center"/>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rPr>
              <w:t>1</w:t>
            </w:r>
          </w:p>
        </w:tc>
        <w:tc>
          <w:tcPr>
            <w:tcW w:w="1950" w:type="dxa"/>
            <w:shd w:val="clear" w:color="auto" w:fill="auto"/>
            <w:vAlign w:val="center"/>
          </w:tcPr>
          <w:p w14:paraId="0B47CC63">
            <w:pPr>
              <w:pStyle w:val="29"/>
              <w:snapToGrid w:val="0"/>
              <w:jc w:val="center"/>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rPr>
              <w:t>天津市血液中心无偿献血获奖者交通卡</w:t>
            </w:r>
          </w:p>
        </w:tc>
        <w:tc>
          <w:tcPr>
            <w:tcW w:w="1140" w:type="dxa"/>
            <w:shd w:val="clear" w:color="auto" w:fill="auto"/>
            <w:vAlign w:val="center"/>
          </w:tcPr>
          <w:p w14:paraId="212B9B0D">
            <w:pPr>
              <w:pStyle w:val="29"/>
              <w:snapToGrid w:val="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sz w:val="21"/>
                <w:szCs w:val="21"/>
                <w:highlight w:val="none"/>
              </w:rPr>
              <w:t>2465000</w:t>
            </w:r>
            <w:r>
              <w:rPr>
                <w:rFonts w:hint="eastAsia" w:ascii="Times New Roman" w:hAnsi="Times New Roman" w:eastAsia="宋体" w:cs="Times New Roman"/>
                <w:color w:val="auto"/>
                <w:sz w:val="21"/>
                <w:szCs w:val="21"/>
                <w:highlight w:val="none"/>
              </w:rPr>
              <w:t>元</w:t>
            </w:r>
          </w:p>
        </w:tc>
        <w:tc>
          <w:tcPr>
            <w:tcW w:w="1185" w:type="dxa"/>
            <w:shd w:val="clear" w:color="auto" w:fill="auto"/>
            <w:vAlign w:val="center"/>
          </w:tcPr>
          <w:p w14:paraId="037FBF89">
            <w:pPr>
              <w:pStyle w:val="29"/>
              <w:snapToGrid w:val="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sz w:val="21"/>
                <w:szCs w:val="21"/>
                <w:highlight w:val="none"/>
              </w:rPr>
              <w:t>2465000</w:t>
            </w:r>
            <w:r>
              <w:rPr>
                <w:rFonts w:hint="eastAsia" w:ascii="Times New Roman" w:hAnsi="Times New Roman" w:eastAsia="宋体" w:cs="Times New Roman"/>
                <w:color w:val="auto"/>
                <w:sz w:val="21"/>
                <w:szCs w:val="21"/>
                <w:highlight w:val="none"/>
              </w:rPr>
              <w:t>元</w:t>
            </w:r>
          </w:p>
        </w:tc>
        <w:tc>
          <w:tcPr>
            <w:tcW w:w="3000" w:type="dxa"/>
            <w:shd w:val="clear" w:color="auto" w:fill="auto"/>
            <w:vAlign w:val="center"/>
          </w:tcPr>
          <w:p w14:paraId="293EA1A6">
            <w:pPr>
              <w:pStyle w:val="29"/>
              <w:snapToGrid w:val="0"/>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rPr>
              <w:t>签订合同之日起90天内完成平台开发搭建工作，签订合同之日起30天内首先完成5000张制卡并交付使用。</w:t>
            </w:r>
          </w:p>
        </w:tc>
        <w:tc>
          <w:tcPr>
            <w:tcW w:w="1239" w:type="dxa"/>
            <w:shd w:val="clear" w:color="auto" w:fill="auto"/>
            <w:vAlign w:val="center"/>
          </w:tcPr>
          <w:p w14:paraId="70035BD7">
            <w:pPr>
              <w:pStyle w:val="29"/>
              <w:snapToGrid w:val="0"/>
              <w:jc w:val="center"/>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rPr>
              <w:t>软件和信息技术服务业</w:t>
            </w:r>
          </w:p>
        </w:tc>
      </w:tr>
    </w:tbl>
    <w:p w14:paraId="43C4100B">
      <w:pPr>
        <w:tabs>
          <w:tab w:val="left" w:pos="210"/>
        </w:tabs>
        <w:autoSpaceDE w:val="0"/>
        <w:autoSpaceDN w:val="0"/>
        <w:adjustRightInd w:val="0"/>
        <w:spacing w:line="360" w:lineRule="auto"/>
        <w:ind w:firstLine="448" w:firstLineChars="200"/>
        <w:outlineLvl w:val="0"/>
        <w:rPr>
          <w:strike/>
          <w:color w:val="auto"/>
          <w:sz w:val="24"/>
          <w:szCs w:val="24"/>
          <w:highlight w:val="none"/>
        </w:rPr>
      </w:pPr>
      <w:r>
        <w:rPr>
          <w:color w:val="auto"/>
          <w:sz w:val="24"/>
          <w:szCs w:val="24"/>
          <w:highlight w:val="none"/>
          <w:lang w:val="zh-CN"/>
        </w:rPr>
        <w:t>本项目不接受进口产品投标。</w:t>
      </w:r>
    </w:p>
    <w:p w14:paraId="372C570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、供应商资格要求（实质性要求）</w:t>
      </w:r>
    </w:p>
    <w:p w14:paraId="32E0490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一</w:t>
      </w:r>
      <w:r>
        <w:rPr>
          <w:rFonts w:hint="eastAsia" w:ascii="Times New Roman" w:hAnsi="Times New Roman" w:eastAsia="宋体" w:cs="Times New Roman"/>
          <w:color w:val="auto"/>
        </w:rPr>
        <w:t>）供应商应具备《中华人民共和国政府采购法》第二十二条第一款和《政府采购法实施条例》第十八条规定的条件，</w:t>
      </w:r>
      <w:r>
        <w:rPr>
          <w:rFonts w:ascii="Times New Roman" w:hAnsi="Times New Roman" w:eastAsia="宋体" w:cs="Times New Roman"/>
          <w:color w:val="auto"/>
        </w:rPr>
        <w:t>提供以下材料：</w:t>
      </w:r>
    </w:p>
    <w:p w14:paraId="5BF93E7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营业执照副本或事业单位法人证书或民办非企业单位登记证书或社会团体法人登记证书或基金会法人登记证书扫描件或自然人的身份证明扫描件。</w:t>
      </w:r>
    </w:p>
    <w:p w14:paraId="543554A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6173B00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、项目需要落实的政府采购政策</w:t>
      </w:r>
    </w:p>
    <w:p w14:paraId="7A389985">
      <w:pPr>
        <w:pStyle w:val="29"/>
        <w:spacing w:line="360" w:lineRule="auto"/>
        <w:ind w:firstLine="448" w:firstLineChars="200"/>
        <w:rPr>
          <w:rFonts w:ascii="Times New Roman" w:hAnsi="Times New Roman" w:eastAsia="宋体" w:cs="Times New Roman"/>
          <w:color w:val="auto"/>
        </w:rPr>
      </w:pPr>
      <w:bookmarkStart w:id="1" w:name="OLE_LINK3"/>
      <w:bookmarkStart w:id="2" w:name="OLE_LINK4"/>
      <w:r>
        <w:rPr>
          <w:rFonts w:ascii="Times New Roman" w:hAnsi="Times New Roman" w:eastAsia="宋体" w:cs="Times New Roman"/>
          <w:color w:val="auto"/>
        </w:rPr>
        <w:t>（一）</w:t>
      </w:r>
      <w:r>
        <w:rPr>
          <w:rFonts w:hint="eastAsia" w:ascii="Times New Roman" w:hAnsi="Times New Roman" w:eastAsia="宋体" w:cs="Times New Roman"/>
          <w:color w:val="auto"/>
        </w:rPr>
        <w:t>本项目</w:t>
      </w:r>
      <w:r>
        <w:rPr>
          <w:rFonts w:ascii="Times New Roman" w:hAnsi="Times New Roman" w:eastAsia="宋体" w:cs="Times New Roman"/>
          <w:color w:val="auto"/>
        </w:rPr>
        <w:t>对小微企业</w:t>
      </w:r>
      <w:r>
        <w:rPr>
          <w:rFonts w:hint="eastAsia" w:ascii="Times New Roman" w:hAnsi="Times New Roman" w:eastAsia="宋体" w:cs="Times New Roman"/>
          <w:color w:val="auto"/>
        </w:rPr>
        <w:t>报价</w:t>
      </w:r>
      <w:r>
        <w:rPr>
          <w:rFonts w:ascii="Times New Roman" w:hAnsi="Times New Roman" w:eastAsia="宋体" w:cs="Times New Roman"/>
          <w:color w:val="auto"/>
        </w:rPr>
        <w:t>给予</w:t>
      </w:r>
      <w:r>
        <w:rPr>
          <w:rFonts w:hint="eastAsia" w:ascii="Times New Roman" w:hAnsi="Times New Roman" w:eastAsia="宋体" w:cs="Times New Roman"/>
          <w:color w:val="auto"/>
        </w:rPr>
        <w:t>20</w:t>
      </w:r>
      <w:r>
        <w:rPr>
          <w:rFonts w:ascii="Times New Roman" w:hAnsi="Times New Roman" w:eastAsia="宋体" w:cs="Times New Roman"/>
          <w:color w:val="auto"/>
        </w:rPr>
        <w:t>%的扣除。</w:t>
      </w:r>
    </w:p>
    <w:p w14:paraId="2020C11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112F9EB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622A207D">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171EF9F7">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00B7790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14:paraId="1E1E705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六</w:t>
      </w:r>
      <w:r>
        <w:rPr>
          <w:rFonts w:hint="eastAsia" w:ascii="Times New Roman" w:hAnsi="Times New Roman" w:eastAsia="宋体" w:cs="Times New Roman"/>
          <w:color w:val="auto"/>
        </w:rPr>
        <w:t>）根据《关于推动解决政府采购异常低价问题的通知》（财库〔2026〕2号）的要求，当供应商报价出现以下情形之一时，评标委员会应当启动对该供应商的异常低价审查程序：</w:t>
      </w:r>
    </w:p>
    <w:p w14:paraId="4E9B10D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供应商报价&lt;全部通过符合性审查供应商报价平均值×50%；</w:t>
      </w:r>
    </w:p>
    <w:p w14:paraId="4697E25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供应商报价&lt;通过符合性审查的次低供应商报价×50%；</w:t>
      </w:r>
    </w:p>
    <w:p w14:paraId="7699C4A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供应商报价&lt;最高限价×45%；</w:t>
      </w:r>
    </w:p>
    <w:p w14:paraId="7C9ACC88">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4. 评标委员会基于专业判断，认为供应商报价过低，有可能影响产品质量或者不能诚信履约的其他情形。</w:t>
      </w:r>
    </w:p>
    <w:p w14:paraId="02937E42">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p w14:paraId="79DB5074">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（一）参与本项目的时间要求</w:t>
      </w:r>
    </w:p>
    <w:tbl>
      <w:tblPr>
        <w:tblStyle w:val="23"/>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813"/>
        <w:gridCol w:w="1920"/>
        <w:gridCol w:w="1990"/>
        <w:gridCol w:w="2632"/>
      </w:tblGrid>
      <w:tr w14:paraId="1D8F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34E6BF52">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序号</w:t>
            </w:r>
          </w:p>
        </w:tc>
        <w:tc>
          <w:tcPr>
            <w:tcW w:w="1813" w:type="dxa"/>
            <w:vAlign w:val="center"/>
          </w:tcPr>
          <w:p w14:paraId="72364CF1">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步骤名称</w:t>
            </w:r>
          </w:p>
        </w:tc>
        <w:tc>
          <w:tcPr>
            <w:tcW w:w="1920" w:type="dxa"/>
            <w:vAlign w:val="center"/>
          </w:tcPr>
          <w:p w14:paraId="6D83C920">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开始时间</w:t>
            </w:r>
          </w:p>
        </w:tc>
        <w:tc>
          <w:tcPr>
            <w:tcW w:w="1990" w:type="dxa"/>
            <w:vAlign w:val="center"/>
          </w:tcPr>
          <w:p w14:paraId="0EB79E25">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截止时间</w:t>
            </w:r>
          </w:p>
        </w:tc>
        <w:tc>
          <w:tcPr>
            <w:tcW w:w="2632" w:type="dxa"/>
            <w:vAlign w:val="center"/>
          </w:tcPr>
          <w:p w14:paraId="301A70A2">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备注</w:t>
            </w:r>
          </w:p>
        </w:tc>
      </w:tr>
      <w:tr w14:paraId="36B9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9E8EEFB">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1</w:t>
            </w:r>
          </w:p>
        </w:tc>
        <w:tc>
          <w:tcPr>
            <w:tcW w:w="1813" w:type="dxa"/>
            <w:vAlign w:val="center"/>
          </w:tcPr>
          <w:p w14:paraId="303A6125">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获取招标文件</w:t>
            </w:r>
          </w:p>
        </w:tc>
        <w:tc>
          <w:tcPr>
            <w:tcW w:w="1920" w:type="dxa"/>
            <w:vAlign w:val="center"/>
          </w:tcPr>
          <w:p w14:paraId="4F03D179">
            <w:pPr>
              <w:pStyle w:val="29"/>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4</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3</w:t>
            </w:r>
            <w:r>
              <w:rPr>
                <w:rFonts w:ascii="Times New Roman" w:hAnsi="Times New Roman" w:eastAsia="宋体" w:cs="Times New Roman"/>
                <w:color w:val="auto"/>
                <w:sz w:val="21"/>
                <w:szCs w:val="21"/>
              </w:rPr>
              <w:t>日</w:t>
            </w:r>
          </w:p>
        </w:tc>
        <w:tc>
          <w:tcPr>
            <w:tcW w:w="1990" w:type="dxa"/>
            <w:vAlign w:val="center"/>
          </w:tcPr>
          <w:p w14:paraId="7FBCAA7F">
            <w:pPr>
              <w:pStyle w:val="29"/>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4</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13</w:t>
            </w:r>
            <w:r>
              <w:rPr>
                <w:rFonts w:ascii="Times New Roman" w:hAnsi="Times New Roman" w:eastAsia="宋体" w:cs="Times New Roman"/>
                <w:color w:val="auto"/>
                <w:sz w:val="21"/>
                <w:szCs w:val="21"/>
              </w:rPr>
              <w:t>日</w:t>
            </w:r>
          </w:p>
        </w:tc>
        <w:tc>
          <w:tcPr>
            <w:tcW w:w="2632" w:type="dxa"/>
            <w:vAlign w:val="center"/>
          </w:tcPr>
          <w:p w14:paraId="585D6804">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每日9:00至17:00（北京时间，法定节假日除外）。</w:t>
            </w:r>
          </w:p>
          <w:p w14:paraId="3269B54F">
            <w:pPr>
              <w:pStyle w:val="29"/>
              <w:snapToGrid w:val="0"/>
              <w:jc w:val="both"/>
              <w:rPr>
                <w:rFonts w:ascii="Times New Roman" w:hAnsi="Times New Roman" w:eastAsia="宋体"/>
                <w:color w:val="auto"/>
                <w:sz w:val="21"/>
                <w:szCs w:val="21"/>
              </w:rPr>
            </w:pPr>
            <w:r>
              <w:rPr>
                <w:rFonts w:hint="eastAsia" w:ascii="Times New Roman" w:hAnsi="Times New Roman" w:eastAsia="宋体" w:cs="Times New Roman"/>
                <w:color w:val="auto"/>
                <w:sz w:val="21"/>
                <w:szCs w:val="21"/>
              </w:rPr>
              <w:t>未按时获取招标文件的，不能参与本项目</w:t>
            </w:r>
          </w:p>
        </w:tc>
      </w:tr>
      <w:tr w14:paraId="3043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7713143">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w:t>
            </w:r>
          </w:p>
        </w:tc>
        <w:tc>
          <w:tcPr>
            <w:tcW w:w="1813" w:type="dxa"/>
            <w:vAlign w:val="center"/>
          </w:tcPr>
          <w:p w14:paraId="16023292">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网上应答（上传电子投标文件）</w:t>
            </w:r>
          </w:p>
        </w:tc>
        <w:tc>
          <w:tcPr>
            <w:tcW w:w="1920" w:type="dxa"/>
            <w:vAlign w:val="center"/>
          </w:tcPr>
          <w:p w14:paraId="71BF3884">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4</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3</w:t>
            </w:r>
            <w:r>
              <w:rPr>
                <w:rFonts w:hint="eastAsia" w:ascii="Times New Roman" w:hAnsi="Times New Roman" w:eastAsia="宋体"/>
                <w:color w:val="auto"/>
                <w:sz w:val="21"/>
                <w:szCs w:val="21"/>
              </w:rPr>
              <w:t>日9:00</w:t>
            </w:r>
          </w:p>
        </w:tc>
        <w:tc>
          <w:tcPr>
            <w:tcW w:w="1990" w:type="dxa"/>
            <w:vAlign w:val="center"/>
          </w:tcPr>
          <w:p w14:paraId="5B41128F">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4</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24</w:t>
            </w:r>
            <w:r>
              <w:rPr>
                <w:rFonts w:hint="eastAsia" w:ascii="Times New Roman" w:hAnsi="Times New Roman" w:eastAsia="宋体"/>
                <w:color w:val="auto"/>
                <w:sz w:val="21"/>
                <w:szCs w:val="21"/>
              </w:rPr>
              <w:t>日8:30</w:t>
            </w:r>
          </w:p>
        </w:tc>
        <w:tc>
          <w:tcPr>
            <w:tcW w:w="2632" w:type="dxa"/>
            <w:vAlign w:val="center"/>
          </w:tcPr>
          <w:p w14:paraId="3AD1CB4D">
            <w:pPr>
              <w:pStyle w:val="29"/>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未按时完成网上应答或未按时上传电子投标文件的，视为无效投标。</w:t>
            </w:r>
          </w:p>
        </w:tc>
      </w:tr>
      <w:tr w14:paraId="3F96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E9758D9">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3</w:t>
            </w:r>
          </w:p>
        </w:tc>
        <w:tc>
          <w:tcPr>
            <w:tcW w:w="1813" w:type="dxa"/>
            <w:vAlign w:val="center"/>
          </w:tcPr>
          <w:p w14:paraId="5BC91247">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开标解密</w:t>
            </w:r>
          </w:p>
        </w:tc>
        <w:tc>
          <w:tcPr>
            <w:tcW w:w="1920" w:type="dxa"/>
            <w:vAlign w:val="center"/>
          </w:tcPr>
          <w:p w14:paraId="623B4D98">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4</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24</w:t>
            </w:r>
            <w:r>
              <w:rPr>
                <w:rFonts w:hint="eastAsia" w:ascii="Times New Roman" w:hAnsi="Times New Roman" w:eastAsia="宋体"/>
                <w:color w:val="auto"/>
                <w:sz w:val="21"/>
                <w:szCs w:val="21"/>
              </w:rPr>
              <w:t>日8:30</w:t>
            </w:r>
          </w:p>
        </w:tc>
        <w:tc>
          <w:tcPr>
            <w:tcW w:w="1990" w:type="dxa"/>
            <w:vAlign w:val="center"/>
          </w:tcPr>
          <w:p w14:paraId="3FCA266B">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4</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24</w:t>
            </w:r>
            <w:r>
              <w:rPr>
                <w:rFonts w:hint="eastAsia" w:ascii="Times New Roman" w:hAnsi="Times New Roman" w:eastAsia="宋体"/>
                <w:color w:val="auto"/>
                <w:sz w:val="21"/>
                <w:szCs w:val="21"/>
              </w:rPr>
              <w:t>日9:30</w:t>
            </w:r>
          </w:p>
        </w:tc>
        <w:tc>
          <w:tcPr>
            <w:tcW w:w="2632" w:type="dxa"/>
            <w:vAlign w:val="center"/>
          </w:tcPr>
          <w:p w14:paraId="4EF38792">
            <w:pPr>
              <w:pStyle w:val="29"/>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未按时完成开标解密的，视为无效投标。</w:t>
            </w:r>
          </w:p>
        </w:tc>
      </w:tr>
      <w:tr w14:paraId="1043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7F78703">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4</w:t>
            </w:r>
          </w:p>
        </w:tc>
        <w:tc>
          <w:tcPr>
            <w:tcW w:w="1813" w:type="dxa"/>
            <w:vAlign w:val="center"/>
          </w:tcPr>
          <w:p w14:paraId="62019131">
            <w:pPr>
              <w:pStyle w:val="29"/>
              <w:snapToGrid w:val="0"/>
              <w:jc w:val="center"/>
              <w:rPr>
                <w:rFonts w:ascii="Times New Roman" w:hAnsi="Times New Roman" w:eastAsia="宋体"/>
                <w:color w:val="auto"/>
                <w:sz w:val="21"/>
                <w:szCs w:val="21"/>
              </w:rPr>
            </w:pPr>
            <w:r>
              <w:rPr>
                <w:rFonts w:ascii="Times New Roman" w:hAnsi="Times New Roman" w:eastAsia="宋体"/>
                <w:color w:val="auto"/>
                <w:sz w:val="21"/>
                <w:szCs w:val="21"/>
              </w:rPr>
              <w:t>网上开标公示</w:t>
            </w:r>
          </w:p>
        </w:tc>
        <w:tc>
          <w:tcPr>
            <w:tcW w:w="1920" w:type="dxa"/>
            <w:vAlign w:val="center"/>
          </w:tcPr>
          <w:p w14:paraId="7E060FCA">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4</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24</w:t>
            </w:r>
            <w:r>
              <w:rPr>
                <w:rFonts w:hint="eastAsia" w:ascii="Times New Roman" w:hAnsi="Times New Roman" w:eastAsia="宋体"/>
                <w:color w:val="auto"/>
                <w:sz w:val="21"/>
                <w:szCs w:val="21"/>
              </w:rPr>
              <w:t>日9:30</w:t>
            </w:r>
          </w:p>
        </w:tc>
        <w:tc>
          <w:tcPr>
            <w:tcW w:w="1990" w:type="dxa"/>
            <w:vAlign w:val="center"/>
          </w:tcPr>
          <w:p w14:paraId="1E0DD9FA">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4</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24</w:t>
            </w:r>
            <w:r>
              <w:rPr>
                <w:rFonts w:hint="eastAsia" w:ascii="Times New Roman" w:hAnsi="Times New Roman" w:eastAsia="宋体"/>
                <w:color w:val="auto"/>
                <w:sz w:val="21"/>
                <w:szCs w:val="21"/>
              </w:rPr>
              <w:t>日12:00</w:t>
            </w:r>
          </w:p>
        </w:tc>
        <w:tc>
          <w:tcPr>
            <w:tcW w:w="2632" w:type="dxa"/>
            <w:vAlign w:val="center"/>
          </w:tcPr>
          <w:p w14:paraId="0C1A5C3F">
            <w:pPr>
              <w:pStyle w:val="29"/>
              <w:snapToGrid w:val="0"/>
              <w:jc w:val="both"/>
              <w:rPr>
                <w:rFonts w:ascii="Times New Roman" w:hAnsi="Times New Roman" w:eastAsia="宋体"/>
                <w:color w:val="auto"/>
                <w:sz w:val="21"/>
                <w:szCs w:val="21"/>
              </w:rPr>
            </w:pPr>
          </w:p>
        </w:tc>
      </w:tr>
    </w:tbl>
    <w:p w14:paraId="2CC3F504">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（二）参与本项目的方式要求</w:t>
      </w:r>
    </w:p>
    <w:p w14:paraId="7E73696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173E162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7A81FC6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4F0F881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46FCA31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283FDCB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14:paraId="64CBCAA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6"/>
          <w:rFonts w:hint="eastAsia" w:ascii="Times New Roman" w:hAnsi="Times New Roman" w:eastAsia="宋体" w:cs="Times New Roman"/>
        </w:rPr>
        <w:t>http://tjgpc.zwfwb.tj.gov.cn</w:t>
      </w:r>
      <w:r>
        <w:rPr>
          <w:rStyle w:val="26"/>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7C46872B">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14:paraId="25F3A19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14:paraId="0DC565A0">
      <w:pPr>
        <w:pStyle w:val="29"/>
        <w:spacing w:line="360" w:lineRule="auto"/>
        <w:ind w:firstLine="448"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14:paraId="3CB13642">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4. 开标解密方式</w:t>
      </w:r>
    </w:p>
    <w:p w14:paraId="6DF36D1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14:paraId="107FB6F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14:paraId="64C3B3F9">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50A53AF6">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供应商应按以上步骤顺序、时间及方式要求参与本项目，否则视为不参与本项目。</w:t>
      </w:r>
    </w:p>
    <w:p w14:paraId="348CD211">
      <w:pPr>
        <w:pStyle w:val="29"/>
        <w:spacing w:line="360" w:lineRule="auto"/>
        <w:ind w:firstLine="448" w:firstLineChars="200"/>
        <w:jc w:val="both"/>
        <w:rPr>
          <w:rFonts w:ascii="Times New Roman" w:hAnsi="Times New Roman" w:eastAsia="宋体" w:cs="Times New Roman"/>
          <w:color w:val="auto"/>
        </w:rPr>
      </w:pPr>
      <w:bookmarkStart w:id="3" w:name="_Toc412903615"/>
      <w:r>
        <w:rPr>
          <w:rFonts w:hint="eastAsia" w:ascii="Times New Roman" w:hAnsi="Times New Roman" w:eastAsia="宋体" w:cs="Times New Roman"/>
          <w:color w:val="auto"/>
        </w:rPr>
        <w:t>六、现场考察、标前答疑会</w:t>
      </w:r>
    </w:p>
    <w:p w14:paraId="3A2EE5E5">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本项目不组织现场考察</w:t>
      </w:r>
      <w:r>
        <w:rPr>
          <w:rFonts w:ascii="Times New Roman" w:hAnsi="Times New Roman" w:eastAsia="宋体" w:cs="Times New Roman"/>
          <w:color w:val="auto"/>
          <w:highlight w:val="none"/>
        </w:rPr>
        <w:t>。</w:t>
      </w:r>
    </w:p>
    <w:p w14:paraId="1E20E59E">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本项目不组织标前答疑会</w:t>
      </w:r>
      <w:r>
        <w:rPr>
          <w:rFonts w:ascii="Times New Roman" w:hAnsi="Times New Roman" w:eastAsia="宋体" w:cs="Times New Roman"/>
          <w:color w:val="auto"/>
          <w:highlight w:val="none"/>
        </w:rPr>
        <w:t>。</w:t>
      </w:r>
    </w:p>
    <w:p w14:paraId="7DA65A6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14:paraId="1C40AF0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6422C66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285849BB">
      <w:pPr>
        <w:pStyle w:val="29"/>
        <w:spacing w:line="360" w:lineRule="auto"/>
        <w:ind w:firstLine="448"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val="en-US" w:eastAsia="zh-CN"/>
        </w:rPr>
        <w:t>高原原、范志刚</w:t>
      </w:r>
    </w:p>
    <w:p w14:paraId="1148178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35B4328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0FF2080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11B4EC1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43EACDB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1420CD79">
      <w:pPr>
        <w:pStyle w:val="29"/>
        <w:spacing w:line="360" w:lineRule="auto"/>
        <w:ind w:firstLine="448"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8176</w:t>
      </w:r>
    </w:p>
    <w:p w14:paraId="2602CA8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0380B75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w:t>
      </w:r>
      <w:r>
        <w:rPr>
          <w:rFonts w:ascii="Times New Roman" w:hAnsi="Times New Roman" w:eastAsia="宋体" w:cs="Times New Roman"/>
          <w:color w:val="auto"/>
        </w:rPr>
        <w:t>、采购人</w:t>
      </w:r>
      <w:r>
        <w:rPr>
          <w:rFonts w:hint="eastAsia" w:ascii="Times New Roman" w:hAnsi="Times New Roman" w:eastAsia="宋体" w:cs="Times New Roman"/>
          <w:color w:val="auto"/>
        </w:rPr>
        <w:t>信息</w:t>
      </w:r>
    </w:p>
    <w:p w14:paraId="699CEEE2">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（一）采购人名称：</w:t>
      </w:r>
      <w:r>
        <w:rPr>
          <w:rFonts w:hint="eastAsia" w:ascii="Times New Roman" w:hAnsi="Times New Roman" w:eastAsia="宋体" w:cs="Times New Roman"/>
          <w:color w:val="auto"/>
          <w:highlight w:val="none"/>
        </w:rPr>
        <w:t>天津市血液中心</w:t>
      </w:r>
    </w:p>
    <w:p w14:paraId="6ED4E180">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（二）采购人地址：</w:t>
      </w:r>
      <w:r>
        <w:rPr>
          <w:rFonts w:hint="eastAsia" w:ascii="Times New Roman" w:hAnsi="Times New Roman" w:eastAsia="宋体" w:cs="Times New Roman"/>
          <w:color w:val="auto"/>
          <w:highlight w:val="none"/>
        </w:rPr>
        <w:t>天津市南开区黄河道424号</w:t>
      </w:r>
    </w:p>
    <w:p w14:paraId="39CB052F">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（三）采购人联系人：</w:t>
      </w:r>
      <w:r>
        <w:rPr>
          <w:rFonts w:hint="eastAsia" w:ascii="Times New Roman" w:hAnsi="Times New Roman" w:eastAsia="宋体" w:cs="Times New Roman"/>
          <w:color w:val="auto"/>
          <w:highlight w:val="none"/>
        </w:rPr>
        <w:t>孔老师</w:t>
      </w:r>
    </w:p>
    <w:p w14:paraId="54B9DDC7">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（四）采购人联系电话：</w:t>
      </w:r>
      <w:r>
        <w:rPr>
          <w:rFonts w:hint="eastAsia" w:ascii="Times New Roman" w:hAnsi="Times New Roman" w:eastAsia="宋体" w:cs="Times New Roman"/>
          <w:color w:val="auto"/>
          <w:highlight w:val="none"/>
        </w:rPr>
        <w:t>022-</w:t>
      </w:r>
      <w:r>
        <w:rPr>
          <w:rFonts w:ascii="Times New Roman" w:hAnsi="Times New Roman" w:eastAsia="宋体" w:cs="Times New Roman"/>
          <w:color w:val="auto"/>
          <w:highlight w:val="none"/>
        </w:rPr>
        <w:t>27616015</w:t>
      </w:r>
    </w:p>
    <w:p w14:paraId="227C3EE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、质疑方式</w:t>
      </w:r>
    </w:p>
    <w:p w14:paraId="5A3527E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4B4FAD3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1DF7579F">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联系部门：天津市血液中心</w:t>
      </w:r>
    </w:p>
    <w:p w14:paraId="30CCD81F">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联系地址：天津市南开区黄河道424号</w:t>
      </w:r>
    </w:p>
    <w:p w14:paraId="21CA18E6">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联系人：孔老师</w:t>
      </w:r>
    </w:p>
    <w:p w14:paraId="13530A97">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联系方式：022-</w:t>
      </w:r>
      <w:r>
        <w:rPr>
          <w:rFonts w:ascii="Times New Roman" w:hAnsi="Times New Roman" w:eastAsia="宋体" w:cs="Times New Roman"/>
          <w:color w:val="auto"/>
          <w:highlight w:val="none"/>
        </w:rPr>
        <w:t>27616015</w:t>
      </w:r>
    </w:p>
    <w:p w14:paraId="7B86FC7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4F126B3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6F7FBE9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14:paraId="32ED2F1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2B16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007FA4DB">
            <w:pPr>
              <w:tabs>
                <w:tab w:val="left" w:pos="750"/>
                <w:tab w:val="left" w:pos="840"/>
              </w:tabs>
              <w:adjustRightInd w:val="0"/>
              <w:snapToGrid w:val="0"/>
              <w:jc w:val="center"/>
              <w:rPr>
                <w:color w:val="auto"/>
                <w:sz w:val="24"/>
              </w:rPr>
            </w:pPr>
            <w:r>
              <w:rPr>
                <w:color w:val="auto"/>
                <w:sz w:val="24"/>
              </w:rPr>
              <w:t>中标金额</w:t>
            </w:r>
            <w:r>
              <w:rPr>
                <w:rFonts w:hint="eastAsia"/>
                <w:color w:val="auto"/>
                <w:sz w:val="24"/>
              </w:rPr>
              <w:t>（万元）</w:t>
            </w:r>
          </w:p>
        </w:tc>
        <w:tc>
          <w:tcPr>
            <w:tcW w:w="3657" w:type="dxa"/>
            <w:vAlign w:val="center"/>
          </w:tcPr>
          <w:p w14:paraId="2FC499C3">
            <w:pPr>
              <w:tabs>
                <w:tab w:val="left" w:pos="750"/>
                <w:tab w:val="left" w:pos="840"/>
              </w:tabs>
              <w:adjustRightInd w:val="0"/>
              <w:snapToGrid w:val="0"/>
              <w:jc w:val="center"/>
              <w:rPr>
                <w:color w:val="auto"/>
                <w:sz w:val="24"/>
              </w:rPr>
            </w:pPr>
            <w:r>
              <w:rPr>
                <w:color w:val="auto"/>
                <w:sz w:val="24"/>
              </w:rPr>
              <w:t>费率</w:t>
            </w:r>
          </w:p>
        </w:tc>
      </w:tr>
      <w:tr w14:paraId="55AD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135F8346">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3DE6915D">
            <w:pPr>
              <w:tabs>
                <w:tab w:val="left" w:pos="750"/>
                <w:tab w:val="left" w:pos="840"/>
              </w:tabs>
              <w:adjustRightInd w:val="0"/>
              <w:snapToGrid w:val="0"/>
              <w:jc w:val="center"/>
              <w:rPr>
                <w:color w:val="auto"/>
                <w:sz w:val="24"/>
              </w:rPr>
            </w:pPr>
            <w:r>
              <w:rPr>
                <w:color w:val="auto"/>
                <w:sz w:val="24"/>
              </w:rPr>
              <w:t>1%</w:t>
            </w:r>
          </w:p>
        </w:tc>
      </w:tr>
      <w:tr w14:paraId="1F7C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030765B">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1667D151">
            <w:pPr>
              <w:tabs>
                <w:tab w:val="left" w:pos="750"/>
                <w:tab w:val="left" w:pos="840"/>
              </w:tabs>
              <w:adjustRightInd w:val="0"/>
              <w:snapToGrid w:val="0"/>
              <w:jc w:val="center"/>
              <w:rPr>
                <w:color w:val="auto"/>
                <w:sz w:val="24"/>
              </w:rPr>
            </w:pPr>
            <w:r>
              <w:rPr>
                <w:rFonts w:hint="eastAsia"/>
                <w:color w:val="auto"/>
                <w:sz w:val="24"/>
              </w:rPr>
              <w:t>0.8</w:t>
            </w:r>
            <w:r>
              <w:rPr>
                <w:color w:val="auto"/>
                <w:sz w:val="24"/>
              </w:rPr>
              <w:t>%</w:t>
            </w:r>
          </w:p>
        </w:tc>
      </w:tr>
      <w:tr w14:paraId="3EA15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1F12847">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6B17D1FC">
            <w:pPr>
              <w:tabs>
                <w:tab w:val="left" w:pos="750"/>
                <w:tab w:val="left" w:pos="840"/>
              </w:tabs>
              <w:adjustRightInd w:val="0"/>
              <w:snapToGrid w:val="0"/>
              <w:jc w:val="center"/>
              <w:rPr>
                <w:color w:val="auto"/>
                <w:sz w:val="24"/>
              </w:rPr>
            </w:pPr>
            <w:r>
              <w:rPr>
                <w:color w:val="auto"/>
                <w:sz w:val="24"/>
              </w:rPr>
              <w:t>0.</w:t>
            </w:r>
            <w:r>
              <w:rPr>
                <w:rFonts w:hint="eastAsia"/>
                <w:color w:val="auto"/>
                <w:sz w:val="24"/>
              </w:rPr>
              <w:t>45</w:t>
            </w:r>
            <w:r>
              <w:rPr>
                <w:color w:val="auto"/>
                <w:sz w:val="24"/>
              </w:rPr>
              <w:t>%</w:t>
            </w:r>
          </w:p>
        </w:tc>
      </w:tr>
      <w:tr w14:paraId="19BC6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1D34BF3B">
            <w:pPr>
              <w:tabs>
                <w:tab w:val="left" w:pos="750"/>
                <w:tab w:val="left" w:pos="840"/>
              </w:tabs>
              <w:adjustRightInd w:val="0"/>
              <w:snapToGrid w:val="0"/>
              <w:jc w:val="center"/>
              <w:rPr>
                <w:color w:val="auto"/>
                <w:sz w:val="24"/>
              </w:rPr>
            </w:pPr>
            <w:r>
              <w:rPr>
                <w:color w:val="auto"/>
                <w:sz w:val="24"/>
              </w:rPr>
              <w:t>1000</w:t>
            </w:r>
            <w:r>
              <w:rPr>
                <w:rFonts w:hint="eastAsia"/>
                <w:color w:val="auto"/>
                <w:sz w:val="24"/>
              </w:rPr>
              <w:t>-5000</w:t>
            </w:r>
          </w:p>
        </w:tc>
        <w:tc>
          <w:tcPr>
            <w:tcW w:w="3657" w:type="dxa"/>
            <w:vAlign w:val="center"/>
          </w:tcPr>
          <w:p w14:paraId="32C89A5D">
            <w:pPr>
              <w:tabs>
                <w:tab w:val="left" w:pos="750"/>
                <w:tab w:val="left" w:pos="840"/>
              </w:tabs>
              <w:adjustRightInd w:val="0"/>
              <w:snapToGrid w:val="0"/>
              <w:jc w:val="center"/>
              <w:rPr>
                <w:color w:val="auto"/>
                <w:sz w:val="24"/>
              </w:rPr>
            </w:pPr>
            <w:r>
              <w:rPr>
                <w:rFonts w:hint="eastAsia"/>
                <w:color w:val="auto"/>
                <w:sz w:val="24"/>
              </w:rPr>
              <w:t>0.25%</w:t>
            </w:r>
          </w:p>
        </w:tc>
      </w:tr>
      <w:tr w14:paraId="6508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00FE583">
            <w:pPr>
              <w:tabs>
                <w:tab w:val="left" w:pos="750"/>
                <w:tab w:val="left" w:pos="840"/>
              </w:tabs>
              <w:adjustRightInd w:val="0"/>
              <w:snapToGrid w:val="0"/>
              <w:jc w:val="center"/>
              <w:rPr>
                <w:color w:val="auto"/>
                <w:sz w:val="24"/>
              </w:rPr>
            </w:pPr>
            <w:r>
              <w:rPr>
                <w:rFonts w:hint="eastAsia"/>
                <w:color w:val="auto"/>
                <w:sz w:val="24"/>
              </w:rPr>
              <w:t>5000-10000</w:t>
            </w:r>
          </w:p>
        </w:tc>
        <w:tc>
          <w:tcPr>
            <w:tcW w:w="3657" w:type="dxa"/>
            <w:vAlign w:val="center"/>
          </w:tcPr>
          <w:p w14:paraId="7E7B7D75">
            <w:pPr>
              <w:tabs>
                <w:tab w:val="left" w:pos="750"/>
                <w:tab w:val="left" w:pos="840"/>
              </w:tabs>
              <w:adjustRightInd w:val="0"/>
              <w:snapToGrid w:val="0"/>
              <w:jc w:val="center"/>
              <w:rPr>
                <w:color w:val="auto"/>
                <w:sz w:val="24"/>
              </w:rPr>
            </w:pPr>
            <w:r>
              <w:rPr>
                <w:rFonts w:hint="eastAsia"/>
                <w:color w:val="auto"/>
                <w:sz w:val="24"/>
              </w:rPr>
              <w:t>0.1%</w:t>
            </w:r>
          </w:p>
        </w:tc>
      </w:tr>
      <w:tr w14:paraId="1BED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E091A38">
            <w:pPr>
              <w:tabs>
                <w:tab w:val="left" w:pos="750"/>
                <w:tab w:val="left" w:pos="840"/>
              </w:tabs>
              <w:adjustRightInd w:val="0"/>
              <w:snapToGrid w:val="0"/>
              <w:jc w:val="center"/>
              <w:rPr>
                <w:color w:val="auto"/>
                <w:sz w:val="24"/>
              </w:rPr>
            </w:pPr>
            <w:r>
              <w:rPr>
                <w:rFonts w:hint="eastAsia"/>
                <w:color w:val="auto"/>
                <w:sz w:val="24"/>
              </w:rPr>
              <w:t>10000-100000</w:t>
            </w:r>
          </w:p>
        </w:tc>
        <w:tc>
          <w:tcPr>
            <w:tcW w:w="3657" w:type="dxa"/>
            <w:vAlign w:val="center"/>
          </w:tcPr>
          <w:p w14:paraId="246AF13F">
            <w:pPr>
              <w:tabs>
                <w:tab w:val="left" w:pos="750"/>
                <w:tab w:val="left" w:pos="840"/>
              </w:tabs>
              <w:adjustRightInd w:val="0"/>
              <w:snapToGrid w:val="0"/>
              <w:jc w:val="center"/>
              <w:rPr>
                <w:color w:val="auto"/>
                <w:sz w:val="24"/>
              </w:rPr>
            </w:pPr>
            <w:r>
              <w:rPr>
                <w:rFonts w:hint="eastAsia"/>
                <w:color w:val="auto"/>
                <w:sz w:val="24"/>
              </w:rPr>
              <w:t>0.05%</w:t>
            </w:r>
          </w:p>
        </w:tc>
      </w:tr>
    </w:tbl>
    <w:p w14:paraId="0C37C844">
      <w:pPr>
        <w:tabs>
          <w:tab w:val="left" w:pos="700"/>
        </w:tabs>
        <w:autoSpaceDE w:val="0"/>
        <w:autoSpaceDN w:val="0"/>
        <w:adjustRightInd w:val="0"/>
        <w:spacing w:line="360" w:lineRule="auto"/>
        <w:ind w:firstLine="448" w:firstLineChars="200"/>
        <w:rPr>
          <w:color w:val="auto"/>
          <w:sz w:val="24"/>
          <w:lang w:val="zh-CN"/>
        </w:rPr>
      </w:pPr>
      <w:r>
        <w:rPr>
          <w:color w:val="auto"/>
          <w:sz w:val="24"/>
          <w:lang w:val="zh-CN"/>
        </w:rPr>
        <w:t>服务费按差额定率累进法计算</w:t>
      </w:r>
      <w:r>
        <w:rPr>
          <w:rFonts w:hint="eastAsia"/>
          <w:color w:val="auto"/>
          <w:sz w:val="24"/>
          <w:lang w:val="zh-CN"/>
        </w:rPr>
        <w:t>，向下取整，精确到元。</w:t>
      </w:r>
      <w:r>
        <w:rPr>
          <w:color w:val="auto"/>
          <w:sz w:val="24"/>
          <w:lang w:val="zh-CN"/>
        </w:rPr>
        <w:t>例如</w:t>
      </w:r>
      <w:r>
        <w:rPr>
          <w:color w:val="auto"/>
          <w:sz w:val="24"/>
        </w:rPr>
        <w:t>中标</w:t>
      </w:r>
      <w:r>
        <w:rPr>
          <w:color w:val="auto"/>
          <w:sz w:val="24"/>
          <w:lang w:val="zh-CN"/>
        </w:rPr>
        <w:t>金额为680</w:t>
      </w:r>
      <w:r>
        <w:rPr>
          <w:rFonts w:hint="eastAsia"/>
          <w:color w:val="auto"/>
          <w:sz w:val="24"/>
          <w:lang w:val="zh-CN"/>
        </w:rPr>
        <w:t>5000</w:t>
      </w:r>
      <w:r>
        <w:rPr>
          <w:color w:val="auto"/>
          <w:sz w:val="24"/>
          <w:lang w:val="zh-CN"/>
        </w:rPr>
        <w:t>元，服务费</w:t>
      </w:r>
      <w:r>
        <w:rPr>
          <w:rFonts w:hint="eastAsia"/>
          <w:color w:val="auto"/>
          <w:sz w:val="24"/>
          <w:lang w:val="zh-CN"/>
        </w:rPr>
        <w:t>=</w:t>
      </w:r>
      <w:r>
        <w:rPr>
          <w:color w:val="auto"/>
          <w:sz w:val="24"/>
          <w:lang w:val="zh-CN"/>
        </w:rPr>
        <w:t>100</w:t>
      </w:r>
      <w:r>
        <w:rPr>
          <w:rFonts w:hint="eastAsia"/>
          <w:color w:val="auto"/>
          <w:sz w:val="24"/>
          <w:lang w:val="zh-CN"/>
        </w:rPr>
        <w:t>0000</w:t>
      </w:r>
      <w:r>
        <w:rPr>
          <w:color w:val="auto"/>
          <w:sz w:val="24"/>
          <w:lang w:val="zh-CN"/>
        </w:rPr>
        <w:t>×1%+</w:t>
      </w:r>
      <w:r>
        <w:rPr>
          <w:rFonts w:hint="eastAsia"/>
          <w:color w:val="auto"/>
          <w:sz w:val="24"/>
          <w:lang w:val="zh-CN"/>
        </w:rPr>
        <w:t>（</w:t>
      </w:r>
      <w:r>
        <w:rPr>
          <w:color w:val="auto"/>
          <w:sz w:val="24"/>
          <w:lang w:val="zh-CN"/>
        </w:rPr>
        <w:t>500</w:t>
      </w:r>
      <w:r>
        <w:rPr>
          <w:rFonts w:hint="eastAsia"/>
          <w:color w:val="auto"/>
          <w:sz w:val="24"/>
          <w:lang w:val="zh-CN"/>
        </w:rPr>
        <w:t>0000</w:t>
      </w:r>
      <w:r>
        <w:rPr>
          <w:color w:val="auto"/>
          <w:sz w:val="24"/>
          <w:lang w:val="zh-CN"/>
        </w:rPr>
        <w:t>-100</w:t>
      </w:r>
      <w:r>
        <w:rPr>
          <w:rFonts w:hint="eastAsia"/>
          <w:color w:val="auto"/>
          <w:sz w:val="24"/>
          <w:lang w:val="zh-CN"/>
        </w:rPr>
        <w:t>0000）</w:t>
      </w:r>
      <w:r>
        <w:rPr>
          <w:color w:val="auto"/>
          <w:sz w:val="24"/>
          <w:lang w:val="zh-CN"/>
        </w:rPr>
        <w:t>×</w:t>
      </w:r>
      <w:r>
        <w:rPr>
          <w:rFonts w:hint="eastAsia"/>
          <w:color w:val="auto"/>
          <w:sz w:val="24"/>
          <w:lang w:val="zh-CN"/>
        </w:rPr>
        <w:t>0.8</w:t>
      </w:r>
      <w:r>
        <w:rPr>
          <w:color w:val="auto"/>
          <w:sz w:val="24"/>
          <w:lang w:val="zh-CN"/>
        </w:rPr>
        <w:t>%+</w:t>
      </w:r>
      <w:r>
        <w:rPr>
          <w:rFonts w:hint="eastAsia"/>
          <w:color w:val="auto"/>
          <w:sz w:val="24"/>
          <w:lang w:val="zh-CN"/>
        </w:rPr>
        <w:t>（</w:t>
      </w:r>
      <w:r>
        <w:rPr>
          <w:color w:val="auto"/>
          <w:sz w:val="24"/>
          <w:lang w:val="zh-CN"/>
        </w:rPr>
        <w:t>680</w:t>
      </w:r>
      <w:r>
        <w:rPr>
          <w:rFonts w:hint="eastAsia"/>
          <w:color w:val="auto"/>
          <w:sz w:val="24"/>
          <w:lang w:val="zh-CN"/>
        </w:rPr>
        <w:t>5000</w:t>
      </w:r>
      <w:r>
        <w:rPr>
          <w:color w:val="auto"/>
          <w:sz w:val="24"/>
          <w:lang w:val="zh-CN"/>
        </w:rPr>
        <w:t>-500</w:t>
      </w:r>
      <w:r>
        <w:rPr>
          <w:rFonts w:hint="eastAsia"/>
          <w:color w:val="auto"/>
          <w:sz w:val="24"/>
          <w:lang w:val="zh-CN"/>
        </w:rPr>
        <w:t>0000）</w:t>
      </w:r>
      <w:r>
        <w:rPr>
          <w:color w:val="auto"/>
          <w:sz w:val="24"/>
          <w:lang w:val="zh-CN"/>
        </w:rPr>
        <w:t>×0.</w:t>
      </w:r>
      <w:r>
        <w:rPr>
          <w:rFonts w:hint="eastAsia"/>
          <w:color w:val="auto"/>
          <w:sz w:val="24"/>
          <w:lang w:val="zh-CN"/>
        </w:rPr>
        <w:t>45</w:t>
      </w:r>
      <w:r>
        <w:rPr>
          <w:color w:val="auto"/>
          <w:sz w:val="24"/>
          <w:lang w:val="zh-CN"/>
        </w:rPr>
        <w:t>%=</w:t>
      </w:r>
      <w:r>
        <w:rPr>
          <w:rFonts w:hint="eastAsia"/>
          <w:color w:val="auto"/>
          <w:sz w:val="24"/>
          <w:lang w:val="zh-CN"/>
        </w:rPr>
        <w:t>50122.5</w:t>
      </w:r>
      <w:r>
        <w:rPr>
          <w:color w:val="auto"/>
          <w:sz w:val="24"/>
          <w:lang w:val="zh-CN"/>
        </w:rPr>
        <w:t>元，服务费</w:t>
      </w:r>
      <w:r>
        <w:rPr>
          <w:rFonts w:hint="eastAsia"/>
          <w:color w:val="auto"/>
          <w:sz w:val="24"/>
          <w:lang w:val="zh-CN"/>
        </w:rPr>
        <w:t>缴纳50122元。</w:t>
      </w:r>
      <w:r>
        <w:rPr>
          <w:color w:val="auto"/>
          <w:sz w:val="24"/>
          <w:lang w:val="zh-CN"/>
        </w:rPr>
        <w:t>其中中标金额以《中标通知书》为准。</w:t>
      </w:r>
    </w:p>
    <w:p w14:paraId="3D9A80F9">
      <w:pPr>
        <w:tabs>
          <w:tab w:val="left" w:pos="700"/>
        </w:tabs>
        <w:autoSpaceDE w:val="0"/>
        <w:autoSpaceDN w:val="0"/>
        <w:adjustRightInd w:val="0"/>
        <w:spacing w:line="360" w:lineRule="auto"/>
        <w:ind w:firstLine="448" w:firstLineChars="200"/>
        <w:rPr>
          <w:color w:val="auto"/>
          <w:sz w:val="24"/>
          <w:szCs w:val="24"/>
          <w:lang w:val="zh-CN"/>
        </w:rPr>
      </w:pPr>
      <w:r>
        <w:rPr>
          <w:rFonts w:hint="eastAsia"/>
          <w:color w:val="auto"/>
          <w:sz w:val="24"/>
          <w:szCs w:val="24"/>
        </w:rPr>
        <w:t>中标供应商应于中标公告发布之日起5个工作日内缴纳</w:t>
      </w:r>
      <w:r>
        <w:rPr>
          <w:rFonts w:hint="eastAsia"/>
          <w:color w:val="auto"/>
          <w:sz w:val="24"/>
          <w:szCs w:val="24"/>
          <w:lang w:val="zh-CN"/>
        </w:rPr>
        <w:t>招标代理服务费，缴费单位名称须与投标单位名称一致，缴费时请注明项目编号及中标包号。</w:t>
      </w:r>
    </w:p>
    <w:p w14:paraId="3C3A0F5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00D2D73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085DDD84">
      <w:pPr>
        <w:pStyle w:val="29"/>
        <w:spacing w:line="360" w:lineRule="auto"/>
        <w:ind w:firstLine="2009"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3CE63DD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656C05E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10F1B35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7BCEAD4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缴费及申请开票系统：http://pay.tjggzy.cn/</w:t>
      </w:r>
    </w:p>
    <w:p w14:paraId="395444C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p>
    <w:p w14:paraId="108F3547">
      <w:pPr>
        <w:pStyle w:val="29"/>
        <w:spacing w:line="360" w:lineRule="auto"/>
        <w:ind w:firstLine="448" w:firstLineChars="200"/>
        <w:jc w:val="both"/>
        <w:rPr>
          <w:rFonts w:ascii="Times New Roman" w:hAnsi="Times New Roman" w:eastAsia="宋体" w:cs="Times New Roman"/>
          <w:color w:val="FF0000"/>
        </w:rPr>
      </w:pPr>
    </w:p>
    <w:p w14:paraId="2C93F21F">
      <w:pPr>
        <w:pStyle w:val="29"/>
        <w:spacing w:line="360" w:lineRule="auto"/>
        <w:jc w:val="both"/>
        <w:rPr>
          <w:rFonts w:ascii="Times New Roman" w:hAnsi="Times New Roman" w:eastAsia="宋体" w:cs="Times New Roman"/>
          <w:color w:val="auto"/>
        </w:rPr>
      </w:pPr>
      <w:bookmarkStart w:id="8" w:name="_GoBack"/>
      <w:bookmarkEnd w:id="8"/>
    </w:p>
    <w:p w14:paraId="208972D4">
      <w:pPr>
        <w:pStyle w:val="29"/>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4</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3</w:t>
      </w:r>
      <w:r>
        <w:rPr>
          <w:rFonts w:ascii="Times New Roman" w:hAnsi="Times New Roman" w:eastAsia="宋体" w:cs="Times New Roman"/>
          <w:color w:val="auto"/>
        </w:rPr>
        <w:t>日</w:t>
      </w:r>
    </w:p>
    <w:p w14:paraId="4704EC18">
      <w:pPr>
        <w:pStyle w:val="29"/>
        <w:spacing w:line="360" w:lineRule="auto"/>
        <w:ind w:right="892"/>
        <w:rPr>
          <w:rFonts w:ascii="Times New Roman" w:hAnsi="Times New Roman" w:eastAsia="宋体" w:cs="Times New Roman"/>
          <w:color w:val="auto"/>
        </w:rPr>
      </w:pPr>
    </w:p>
    <w:p w14:paraId="609CD9ED">
      <w:pPr>
        <w:widowControl/>
        <w:jc w:val="left"/>
        <w:rPr>
          <w:kern w:val="0"/>
          <w:sz w:val="24"/>
          <w:szCs w:val="24"/>
        </w:rPr>
      </w:pPr>
      <w:r>
        <w:br w:type="page"/>
      </w:r>
    </w:p>
    <w:p w14:paraId="08834BF0">
      <w:pPr>
        <w:pStyle w:val="16"/>
        <w:rPr>
          <w:rFonts w:ascii="Times New Roman" w:hAnsi="Times New Roman"/>
          <w:lang w:eastAsia="zh-CN"/>
        </w:rPr>
      </w:pPr>
      <w:r>
        <w:rPr>
          <w:rFonts w:ascii="Times New Roman" w:hAnsi="Times New Roman"/>
        </w:rPr>
        <w:t>第</w:t>
      </w:r>
      <w:r>
        <w:rPr>
          <w:rFonts w:ascii="Times New Roman" w:hAnsi="Times New Roman"/>
          <w:lang w:eastAsia="zh-CN"/>
        </w:rPr>
        <w:t>二</w:t>
      </w:r>
      <w:r>
        <w:rPr>
          <w:rFonts w:ascii="Times New Roman" w:hAnsi="Times New Roman"/>
        </w:rPr>
        <w:t>部分  招标项目</w:t>
      </w:r>
      <w:bookmarkEnd w:id="3"/>
      <w:r>
        <w:rPr>
          <w:rFonts w:ascii="Times New Roman" w:hAnsi="Times New Roman"/>
        </w:rPr>
        <w:t>需求</w:t>
      </w:r>
    </w:p>
    <w:p w14:paraId="6699C892">
      <w:pPr>
        <w:autoSpaceDE w:val="0"/>
        <w:autoSpaceDN w:val="0"/>
        <w:adjustRightInd w:val="0"/>
        <w:spacing w:line="360" w:lineRule="auto"/>
        <w:ind w:firstLine="448" w:firstLineChars="200"/>
        <w:rPr>
          <w:color w:val="auto"/>
          <w:sz w:val="24"/>
        </w:rPr>
      </w:pPr>
      <w:r>
        <w:rPr>
          <w:rFonts w:hint="eastAsia"/>
          <w:color w:val="auto"/>
          <w:sz w:val="24"/>
        </w:rPr>
        <w:t>加注“★”号条款为不允许偏离的实质性要求，经评标委员会判定任意一条加注“★”号的条款出现偏离，视为无效投标。</w:t>
      </w:r>
    </w:p>
    <w:p w14:paraId="070A6262">
      <w:pPr>
        <w:widowControl/>
        <w:ind w:firstLine="448" w:firstLineChars="200"/>
        <w:jc w:val="left"/>
        <w:rPr>
          <w:color w:val="auto"/>
          <w:sz w:val="24"/>
        </w:rPr>
      </w:pPr>
      <w:r>
        <w:rPr>
          <w:rFonts w:hint="eastAsia"/>
          <w:color w:val="auto"/>
          <w:sz w:val="24"/>
        </w:rPr>
        <w:t>一、项目背景</w:t>
      </w:r>
    </w:p>
    <w:p w14:paraId="074131C2">
      <w:pPr>
        <w:widowControl/>
        <w:ind w:firstLine="448" w:firstLineChars="200"/>
        <w:jc w:val="left"/>
        <w:rPr>
          <w:color w:val="auto"/>
          <w:sz w:val="24"/>
          <w:highlight w:val="none"/>
        </w:rPr>
      </w:pPr>
      <w:r>
        <w:rPr>
          <w:rFonts w:hint="eastAsia"/>
          <w:color w:val="auto"/>
          <w:sz w:val="24"/>
          <w:highlight w:val="none"/>
        </w:rPr>
        <w:t>为贯彻落实国家卫生健康委等六部门《关于进一步做好无偿献血者激励奖励工作的通知》（国卫办医急发〔2023〕20号）（以下简称《通知》），推动落实《通知》中“荣获无偿献血奉献奖、无偿捐献造血干细胞奖的献血者可按照当地政策享受免费乘坐公共交通工具”，天津市血液中心特推出专属“无偿献血交通卡”，为符合条件的获奖者提供交通出行优惠，进一步营造“献血光荣、奉献可敬”的社会氛围。该卡片可在天津市范围内公共交通领域刷卡使用，每人每年享受200元免费刷卡额度，切实提升献血者的荣誉感与获得感。</w:t>
      </w:r>
    </w:p>
    <w:p w14:paraId="28ED6114">
      <w:pPr>
        <w:widowControl/>
        <w:ind w:firstLine="448" w:firstLineChars="200"/>
        <w:jc w:val="left"/>
        <w:rPr>
          <w:color w:val="auto"/>
          <w:sz w:val="24"/>
          <w:highlight w:val="none"/>
        </w:rPr>
      </w:pPr>
      <w:r>
        <w:rPr>
          <w:rFonts w:hint="eastAsia"/>
          <w:color w:val="auto"/>
          <w:sz w:val="24"/>
          <w:highlight w:val="none"/>
        </w:rPr>
        <w:t>项目拟预先定制“无偿献血交通卡”模板卡，此次项目需实现领卡人身份验证、无偿献血卡卡面个性化片印制、卡片业务的网点受理、乘坐公共交通设施应用管理、卡片乘车消费的据实结算通过配套提供“无偿献血交通卡”管理系统用以支持上述业务实现。</w:t>
      </w:r>
    </w:p>
    <w:p w14:paraId="63D4C161">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二、技术要求</w:t>
      </w:r>
    </w:p>
    <w:p w14:paraId="5461BD6F">
      <w:pPr>
        <w:spacing w:line="360" w:lineRule="auto"/>
        <w:ind w:firstLine="448" w:firstLineChars="200"/>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14:paraId="1599DE59">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（二）具体要求</w:t>
      </w:r>
    </w:p>
    <w:p w14:paraId="62C634BE">
      <w:pPr>
        <w:tabs>
          <w:tab w:val="left" w:pos="210"/>
        </w:tabs>
        <w:autoSpaceDE w:val="0"/>
        <w:autoSpaceDN w:val="0"/>
        <w:adjustRightInd w:val="0"/>
        <w:spacing w:line="360" w:lineRule="auto"/>
        <w:ind w:firstLine="448" w:firstLineChars="200"/>
        <w:outlineLvl w:val="0"/>
        <w:rPr>
          <w:color w:val="auto"/>
          <w:sz w:val="24"/>
          <w:szCs w:val="24"/>
        </w:rPr>
      </w:pPr>
      <w:r>
        <w:rPr>
          <w:rFonts w:hint="eastAsia"/>
          <w:color w:val="auto"/>
          <w:sz w:val="24"/>
          <w:szCs w:val="24"/>
        </w:rPr>
        <w:t>详见项目需求书。</w:t>
      </w:r>
    </w:p>
    <w:p w14:paraId="7CB8B8D0">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三</w:t>
      </w:r>
      <w:r>
        <w:rPr>
          <w:sz w:val="24"/>
          <w:szCs w:val="24"/>
        </w:rPr>
        <w:t>、商务要求</w:t>
      </w:r>
    </w:p>
    <w:p w14:paraId="5DE01D09">
      <w:pPr>
        <w:autoSpaceDE w:val="0"/>
        <w:autoSpaceDN w:val="0"/>
        <w:adjustRightInd w:val="0"/>
        <w:spacing w:line="360" w:lineRule="auto"/>
        <w:ind w:firstLine="448" w:firstLineChars="200"/>
        <w:rPr>
          <w:sz w:val="24"/>
        </w:rPr>
      </w:pPr>
      <w:r>
        <w:rPr>
          <w:sz w:val="24"/>
        </w:rPr>
        <w:t>（一）报价要求</w:t>
      </w:r>
    </w:p>
    <w:p w14:paraId="6B9E51C9">
      <w:pPr>
        <w:autoSpaceDE w:val="0"/>
        <w:autoSpaceDN w:val="0"/>
        <w:adjustRightInd w:val="0"/>
        <w:spacing w:line="360" w:lineRule="auto"/>
        <w:ind w:firstLine="448" w:firstLineChars="200"/>
        <w:rPr>
          <w:sz w:val="24"/>
        </w:rPr>
      </w:pPr>
      <w:r>
        <w:rPr>
          <w:sz w:val="24"/>
        </w:rPr>
        <w:t>1. 投标报价以人民币填列。</w:t>
      </w:r>
    </w:p>
    <w:p w14:paraId="659918E5">
      <w:pPr>
        <w:autoSpaceDE w:val="0"/>
        <w:autoSpaceDN w:val="0"/>
        <w:adjustRightInd w:val="0"/>
        <w:spacing w:line="360" w:lineRule="auto"/>
        <w:ind w:firstLine="448" w:firstLineChars="200"/>
        <w:rPr>
          <w:color w:val="auto"/>
          <w:sz w:val="24"/>
        </w:rPr>
      </w:pPr>
      <w:r>
        <w:rPr>
          <w:color w:val="auto"/>
          <w:sz w:val="24"/>
        </w:rPr>
        <w:t>2. 投标人的报价应包括：人员费用、服务费用、材料费用</w:t>
      </w:r>
      <w:r>
        <w:rPr>
          <w:rFonts w:hint="eastAsia"/>
          <w:color w:val="auto"/>
          <w:sz w:val="24"/>
          <w:highlight w:val="none"/>
        </w:rPr>
        <w:t>、</w:t>
      </w:r>
      <w:r>
        <w:rPr>
          <w:color w:val="auto"/>
          <w:sz w:val="24"/>
          <w:highlight w:val="none"/>
        </w:rPr>
        <w:t>开发费</w:t>
      </w:r>
      <w:r>
        <w:rPr>
          <w:color w:val="auto"/>
          <w:sz w:val="24"/>
        </w:rPr>
        <w:t>等为完成</w:t>
      </w:r>
      <w:r>
        <w:rPr>
          <w:rFonts w:hint="eastAsia"/>
          <w:color w:val="auto"/>
          <w:sz w:val="24"/>
        </w:rPr>
        <w:t>本</w:t>
      </w:r>
      <w:r>
        <w:rPr>
          <w:color w:val="auto"/>
          <w:sz w:val="24"/>
        </w:rPr>
        <w:t>文件规定的一切工作所需的全部费用。投标人所报价格应为最终优惠价格。</w:t>
      </w:r>
    </w:p>
    <w:p w14:paraId="1F2A45D7">
      <w:pPr>
        <w:spacing w:line="360" w:lineRule="auto"/>
        <w:ind w:firstLine="448" w:firstLineChars="200"/>
        <w:rPr>
          <w:kern w:val="0"/>
          <w:sz w:val="24"/>
          <w:szCs w:val="24"/>
        </w:rPr>
      </w:pPr>
      <w:r>
        <w:rPr>
          <w:rFonts w:hint="eastAsia"/>
          <w:kern w:val="0"/>
          <w:sz w:val="24"/>
          <w:szCs w:val="24"/>
        </w:rPr>
        <w:t xml:space="preserve">3. </w:t>
      </w:r>
      <w:r>
        <w:rPr>
          <w:sz w:val="24"/>
        </w:rPr>
        <w:t>验收相关费用由投标人负责。</w:t>
      </w:r>
    </w:p>
    <w:p w14:paraId="50B0ED23">
      <w:pPr>
        <w:autoSpaceDE w:val="0"/>
        <w:autoSpaceDN w:val="0"/>
        <w:adjustRightInd w:val="0"/>
        <w:spacing w:line="360" w:lineRule="auto"/>
        <w:ind w:firstLine="448" w:firstLineChars="200"/>
        <w:rPr>
          <w:sz w:val="24"/>
        </w:rPr>
      </w:pPr>
      <w:r>
        <w:rPr>
          <w:sz w:val="24"/>
        </w:rPr>
        <w:t>（</w:t>
      </w:r>
      <w:r>
        <w:rPr>
          <w:rFonts w:hint="eastAsia"/>
          <w:sz w:val="24"/>
        </w:rPr>
        <w:t>二</w:t>
      </w:r>
      <w:r>
        <w:rPr>
          <w:sz w:val="24"/>
        </w:rPr>
        <w:t>）时间、地点要求</w:t>
      </w:r>
    </w:p>
    <w:p w14:paraId="5450476F">
      <w:pPr>
        <w:autoSpaceDE w:val="0"/>
        <w:autoSpaceDN w:val="0"/>
        <w:adjustRightInd w:val="0"/>
        <w:spacing w:line="360" w:lineRule="auto"/>
        <w:ind w:firstLine="448" w:firstLineChars="200"/>
        <w:rPr>
          <w:color w:val="auto"/>
          <w:sz w:val="24"/>
          <w:highlight w:val="none"/>
        </w:rPr>
      </w:pPr>
      <w:r>
        <w:rPr>
          <w:color w:val="auto"/>
          <w:sz w:val="24"/>
          <w:highlight w:val="none"/>
        </w:rPr>
        <w:t>1. 时间要求：</w:t>
      </w:r>
      <w:r>
        <w:rPr>
          <w:rFonts w:hint="eastAsia"/>
          <w:color w:val="auto"/>
          <w:sz w:val="24"/>
          <w:highlight w:val="none"/>
        </w:rPr>
        <w:t>签订合同之日起</w:t>
      </w:r>
      <w:r>
        <w:rPr>
          <w:color w:val="auto"/>
          <w:sz w:val="24"/>
          <w:highlight w:val="none"/>
        </w:rPr>
        <w:t>90</w:t>
      </w:r>
      <w:r>
        <w:rPr>
          <w:rFonts w:hint="eastAsia"/>
          <w:color w:val="auto"/>
          <w:sz w:val="24"/>
          <w:highlight w:val="none"/>
        </w:rPr>
        <w:t>天内完成平台开发搭建工作，签订合同之日起30天内首先完成5000张制卡并交付使用</w:t>
      </w:r>
      <w:r>
        <w:rPr>
          <w:color w:val="auto"/>
          <w:sz w:val="24"/>
          <w:highlight w:val="none"/>
        </w:rPr>
        <w:t>（特殊情况以合同为准）。</w:t>
      </w:r>
    </w:p>
    <w:p w14:paraId="0877E3C0">
      <w:pPr>
        <w:autoSpaceDE w:val="0"/>
        <w:autoSpaceDN w:val="0"/>
        <w:adjustRightInd w:val="0"/>
        <w:spacing w:line="360" w:lineRule="auto"/>
        <w:ind w:firstLine="448" w:firstLineChars="200"/>
        <w:rPr>
          <w:color w:val="auto"/>
          <w:sz w:val="24"/>
          <w:highlight w:val="none"/>
        </w:rPr>
      </w:pPr>
      <w:r>
        <w:rPr>
          <w:color w:val="auto"/>
          <w:sz w:val="24"/>
          <w:highlight w:val="none"/>
        </w:rPr>
        <w:t>2. 服务地点：</w:t>
      </w:r>
      <w:r>
        <w:rPr>
          <w:rFonts w:hint="eastAsia"/>
          <w:color w:val="auto"/>
          <w:sz w:val="24"/>
          <w:highlight w:val="none"/>
        </w:rPr>
        <w:t>天津市南开区黄河道424号天津市血液中心</w:t>
      </w:r>
      <w:r>
        <w:rPr>
          <w:color w:val="auto"/>
          <w:sz w:val="24"/>
          <w:highlight w:val="none"/>
        </w:rPr>
        <w:t>（特殊情况以合同为准）。</w:t>
      </w:r>
    </w:p>
    <w:p w14:paraId="00F699D0">
      <w:pPr>
        <w:autoSpaceDE w:val="0"/>
        <w:autoSpaceDN w:val="0"/>
        <w:adjustRightInd w:val="0"/>
        <w:spacing w:line="360" w:lineRule="auto"/>
        <w:ind w:firstLine="448" w:firstLineChars="200"/>
        <w:rPr>
          <w:sz w:val="24"/>
        </w:rPr>
      </w:pPr>
      <w:r>
        <w:rPr>
          <w:sz w:val="24"/>
        </w:rPr>
        <w:t>（</w:t>
      </w:r>
      <w:r>
        <w:rPr>
          <w:rFonts w:hint="eastAsia"/>
          <w:sz w:val="24"/>
        </w:rPr>
        <w:t>三</w:t>
      </w:r>
      <w:r>
        <w:rPr>
          <w:sz w:val="24"/>
        </w:rPr>
        <w:t>）付款方式</w:t>
      </w:r>
    </w:p>
    <w:p w14:paraId="46143747">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合同签订后</w:t>
      </w:r>
      <w:r>
        <w:rPr>
          <w:color w:val="auto"/>
          <w:sz w:val="24"/>
          <w:highlight w:val="none"/>
        </w:rPr>
        <w:t>1</w:t>
      </w:r>
      <w:r>
        <w:rPr>
          <w:rFonts w:hint="eastAsia"/>
          <w:color w:val="auto"/>
          <w:sz w:val="24"/>
          <w:highlight w:val="none"/>
        </w:rPr>
        <w:t>个月内支付平台开发费和</w:t>
      </w:r>
      <w:r>
        <w:rPr>
          <w:color w:val="auto"/>
          <w:sz w:val="24"/>
          <w:highlight w:val="none"/>
        </w:rPr>
        <w:t>5000</w:t>
      </w:r>
      <w:r>
        <w:rPr>
          <w:rFonts w:hint="eastAsia"/>
          <w:color w:val="auto"/>
          <w:sz w:val="24"/>
          <w:highlight w:val="none"/>
        </w:rPr>
        <w:t>张制卡工本费，随后按照后续订卡订单和逐月按照实际支出明细，经核实后，据实支付发生费用</w:t>
      </w:r>
      <w:r>
        <w:rPr>
          <w:color w:val="auto"/>
          <w:sz w:val="24"/>
          <w:highlight w:val="none"/>
        </w:rPr>
        <w:t>（特殊情况以合同为准）。</w:t>
      </w:r>
    </w:p>
    <w:p w14:paraId="187A5F6F">
      <w:pPr>
        <w:autoSpaceDE w:val="0"/>
        <w:autoSpaceDN w:val="0"/>
        <w:adjustRightInd w:val="0"/>
        <w:spacing w:line="360" w:lineRule="auto"/>
        <w:ind w:firstLine="448" w:firstLineChars="200"/>
        <w:rPr>
          <w:sz w:val="24"/>
        </w:rPr>
      </w:pPr>
      <w:r>
        <w:rPr>
          <w:sz w:val="24"/>
        </w:rPr>
        <w:t>（</w:t>
      </w:r>
      <w:r>
        <w:rPr>
          <w:rFonts w:hint="eastAsia"/>
          <w:sz w:val="24"/>
        </w:rPr>
        <w:t>四</w:t>
      </w:r>
      <w:r>
        <w:rPr>
          <w:sz w:val="24"/>
        </w:rPr>
        <w:t>）投标保证金和履约保证金</w:t>
      </w:r>
    </w:p>
    <w:p w14:paraId="1B116E5F">
      <w:pPr>
        <w:autoSpaceDE w:val="0"/>
        <w:autoSpaceDN w:val="0"/>
        <w:adjustRightInd w:val="0"/>
        <w:spacing w:line="360" w:lineRule="auto"/>
        <w:ind w:firstLine="448" w:firstLineChars="200"/>
        <w:rPr>
          <w:sz w:val="24"/>
        </w:rPr>
      </w:pPr>
      <w:r>
        <w:rPr>
          <w:sz w:val="24"/>
        </w:rPr>
        <w:t>本项目不收取投标保证金和履约保证金。</w:t>
      </w:r>
    </w:p>
    <w:p w14:paraId="05505AA0">
      <w:pPr>
        <w:autoSpaceDE w:val="0"/>
        <w:autoSpaceDN w:val="0"/>
        <w:adjustRightInd w:val="0"/>
        <w:spacing w:line="360" w:lineRule="auto"/>
        <w:ind w:firstLine="448" w:firstLineChars="200"/>
        <w:rPr>
          <w:color w:val="000000"/>
          <w:sz w:val="24"/>
        </w:rPr>
      </w:pPr>
      <w:r>
        <w:rPr>
          <w:rFonts w:hint="eastAsia"/>
          <w:color w:val="000000"/>
          <w:sz w:val="24"/>
        </w:rPr>
        <w:t>（五）验收方法及标准</w:t>
      </w:r>
    </w:p>
    <w:p w14:paraId="0B7854F1">
      <w:pPr>
        <w:autoSpaceDE w:val="0"/>
        <w:autoSpaceDN w:val="0"/>
        <w:adjustRightInd w:val="0"/>
        <w:spacing w:line="360" w:lineRule="auto"/>
        <w:ind w:firstLine="448" w:firstLineChars="200"/>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250D49AA">
      <w:pPr>
        <w:spacing w:line="360" w:lineRule="auto"/>
        <w:ind w:firstLine="448" w:firstLineChars="200"/>
        <w:outlineLvl w:val="0"/>
        <w:rPr>
          <w:sz w:val="24"/>
        </w:rPr>
      </w:pPr>
      <w:r>
        <w:rPr>
          <w:sz w:val="24"/>
        </w:rPr>
        <w:t>四、评分因素及评标标准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3B1C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6548D259">
            <w:pPr>
              <w:widowControl/>
              <w:adjustRightInd w:val="0"/>
              <w:snapToGrid w:val="0"/>
              <w:jc w:val="center"/>
              <w:rPr>
                <w:color w:val="000000"/>
                <w:kern w:val="0"/>
                <w:sz w:val="24"/>
                <w:szCs w:val="24"/>
              </w:rPr>
            </w:pPr>
            <w:r>
              <w:rPr>
                <w:color w:val="000000"/>
                <w:kern w:val="0"/>
                <w:sz w:val="24"/>
                <w:szCs w:val="24"/>
              </w:rPr>
              <w:t>第一部分 价格（</w:t>
            </w:r>
            <w:r>
              <w:rPr>
                <w:rFonts w:hint="eastAsia"/>
                <w:color w:val="000000"/>
                <w:kern w:val="0"/>
                <w:sz w:val="24"/>
                <w:szCs w:val="24"/>
              </w:rPr>
              <w:t>2</w:t>
            </w:r>
            <w:r>
              <w:rPr>
                <w:color w:val="000000"/>
                <w:kern w:val="0"/>
                <w:sz w:val="24"/>
                <w:szCs w:val="24"/>
              </w:rPr>
              <w:t>0分）</w:t>
            </w:r>
          </w:p>
        </w:tc>
        <w:tc>
          <w:tcPr>
            <w:tcW w:w="1143" w:type="dxa"/>
            <w:shd w:val="clear" w:color="auto" w:fill="auto"/>
            <w:vAlign w:val="center"/>
          </w:tcPr>
          <w:p w14:paraId="666C9260">
            <w:pPr>
              <w:widowControl/>
              <w:adjustRightInd w:val="0"/>
              <w:snapToGrid w:val="0"/>
              <w:jc w:val="center"/>
              <w:rPr>
                <w:color w:val="000000"/>
                <w:kern w:val="0"/>
                <w:sz w:val="24"/>
                <w:szCs w:val="24"/>
              </w:rPr>
            </w:pPr>
            <w:r>
              <w:rPr>
                <w:color w:val="000000"/>
                <w:kern w:val="0"/>
                <w:sz w:val="24"/>
                <w:szCs w:val="24"/>
              </w:rPr>
              <w:t>分值</w:t>
            </w:r>
          </w:p>
        </w:tc>
      </w:tr>
      <w:tr w14:paraId="3D47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0933B66C">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14:paraId="18292919">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14:paraId="3AA46AFE">
            <w:pPr>
              <w:widowControl/>
              <w:adjustRightInd w:val="0"/>
              <w:snapToGrid w:val="0"/>
              <w:rPr>
                <w:kern w:val="0"/>
                <w:sz w:val="24"/>
                <w:szCs w:val="24"/>
              </w:rPr>
            </w:pPr>
            <w:r>
              <w:rPr>
                <w:kern w:val="0"/>
                <w:sz w:val="24"/>
                <w:szCs w:val="24"/>
              </w:rPr>
              <w:t>（1）投标报价超过采购预算的，投标无效，未超过采购预算的投标报价按以下公式进行计算。</w:t>
            </w:r>
          </w:p>
          <w:p w14:paraId="72F6C0F1">
            <w:pPr>
              <w:widowControl/>
              <w:adjustRightInd w:val="0"/>
              <w:snapToGrid w:val="0"/>
              <w:rPr>
                <w:kern w:val="0"/>
                <w:sz w:val="24"/>
                <w:szCs w:val="24"/>
              </w:rPr>
            </w:pPr>
            <w:r>
              <w:rPr>
                <w:kern w:val="0"/>
                <w:sz w:val="24"/>
                <w:szCs w:val="24"/>
              </w:rPr>
              <w:t>（2）投标报价得分=（评标基准价/投标报价）×20</w:t>
            </w:r>
          </w:p>
          <w:p w14:paraId="531918A7">
            <w:pPr>
              <w:widowControl/>
              <w:adjustRightInd w:val="0"/>
              <w:snapToGrid w:val="0"/>
              <w:rPr>
                <w:kern w:val="0"/>
                <w:sz w:val="24"/>
                <w:szCs w:val="24"/>
              </w:rPr>
            </w:pPr>
            <w:r>
              <w:rPr>
                <w:kern w:val="0"/>
                <w:sz w:val="24"/>
                <w:szCs w:val="24"/>
              </w:rPr>
              <w:t>注：满足本文件要求且投标报价最低的投标报价为评标基准价。</w:t>
            </w:r>
          </w:p>
        </w:tc>
        <w:tc>
          <w:tcPr>
            <w:tcW w:w="1143" w:type="dxa"/>
            <w:shd w:val="clear" w:color="auto" w:fill="auto"/>
            <w:vAlign w:val="center"/>
          </w:tcPr>
          <w:p w14:paraId="2B7B7201">
            <w:pPr>
              <w:widowControl/>
              <w:adjustRightInd w:val="0"/>
              <w:snapToGrid w:val="0"/>
              <w:jc w:val="center"/>
              <w:rPr>
                <w:color w:val="000000"/>
                <w:kern w:val="0"/>
                <w:sz w:val="24"/>
                <w:szCs w:val="24"/>
              </w:rPr>
            </w:pPr>
            <w:r>
              <w:rPr>
                <w:color w:val="000000"/>
                <w:kern w:val="0"/>
                <w:sz w:val="24"/>
                <w:szCs w:val="24"/>
              </w:rPr>
              <w:t>20</w:t>
            </w:r>
          </w:p>
        </w:tc>
      </w:tr>
      <w:tr w14:paraId="1CA3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9393" w:type="dxa"/>
            <w:gridSpan w:val="3"/>
            <w:shd w:val="clear" w:color="auto" w:fill="auto"/>
            <w:noWrap/>
            <w:vAlign w:val="center"/>
          </w:tcPr>
          <w:p w14:paraId="0486EF9D">
            <w:pPr>
              <w:widowControl/>
              <w:adjustRightInd w:val="0"/>
              <w:snapToGrid w:val="0"/>
              <w:jc w:val="center"/>
              <w:rPr>
                <w:kern w:val="0"/>
                <w:sz w:val="24"/>
                <w:szCs w:val="24"/>
              </w:rPr>
            </w:pPr>
            <w:r>
              <w:rPr>
                <w:color w:val="000000"/>
                <w:kern w:val="0"/>
                <w:sz w:val="24"/>
                <w:szCs w:val="24"/>
              </w:rPr>
              <w:t>第二部分 客观分（</w:t>
            </w:r>
            <w:r>
              <w:rPr>
                <w:rFonts w:hint="eastAsia"/>
                <w:color w:val="000000"/>
                <w:kern w:val="0"/>
                <w:sz w:val="24"/>
                <w:szCs w:val="24"/>
                <w:lang w:val="en-US" w:eastAsia="zh-CN"/>
              </w:rPr>
              <w:t>18</w:t>
            </w:r>
            <w:r>
              <w:rPr>
                <w:color w:val="000000"/>
                <w:kern w:val="0"/>
                <w:sz w:val="24"/>
                <w:szCs w:val="24"/>
              </w:rPr>
              <w:t>分）</w:t>
            </w:r>
          </w:p>
        </w:tc>
        <w:tc>
          <w:tcPr>
            <w:tcW w:w="1143" w:type="dxa"/>
            <w:shd w:val="clear" w:color="auto" w:fill="auto"/>
            <w:vAlign w:val="center"/>
          </w:tcPr>
          <w:p w14:paraId="63E48FD2">
            <w:pPr>
              <w:widowControl/>
              <w:adjustRightInd w:val="0"/>
              <w:snapToGrid w:val="0"/>
              <w:jc w:val="center"/>
              <w:rPr>
                <w:color w:val="000000"/>
                <w:kern w:val="0"/>
                <w:sz w:val="24"/>
                <w:szCs w:val="24"/>
              </w:rPr>
            </w:pPr>
            <w:r>
              <w:rPr>
                <w:color w:val="000000"/>
                <w:kern w:val="0"/>
                <w:sz w:val="24"/>
                <w:szCs w:val="24"/>
              </w:rPr>
              <w:t>分值</w:t>
            </w:r>
          </w:p>
        </w:tc>
      </w:tr>
      <w:tr w14:paraId="32D4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081F03EE">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14:paraId="678D81EE">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14:paraId="4C44EC00">
            <w:pPr>
              <w:widowControl/>
              <w:adjustRightInd w:val="0"/>
              <w:snapToGrid w:val="0"/>
              <w:rPr>
                <w:kern w:val="0"/>
                <w:sz w:val="24"/>
                <w:szCs w:val="24"/>
              </w:rPr>
            </w:pPr>
            <w:r>
              <w:rPr>
                <w:kern w:val="0"/>
                <w:sz w:val="24"/>
                <w:szCs w:val="24"/>
              </w:rPr>
              <w:t>完全按照以下要求提供</w:t>
            </w:r>
            <w:r>
              <w:rPr>
                <w:rFonts w:hint="eastAsia"/>
                <w:kern w:val="0"/>
                <w:sz w:val="24"/>
                <w:szCs w:val="24"/>
              </w:rPr>
              <w:t>投标人</w:t>
            </w:r>
            <w:r>
              <w:rPr>
                <w:kern w:val="0"/>
                <w:sz w:val="24"/>
                <w:szCs w:val="24"/>
              </w:rPr>
              <w:t>曾实施</w:t>
            </w:r>
            <w:r>
              <w:rPr>
                <w:rFonts w:hint="eastAsia"/>
                <w:color w:val="auto"/>
                <w:kern w:val="0"/>
                <w:sz w:val="24"/>
                <w:szCs w:val="24"/>
                <w:highlight w:val="none"/>
              </w:rPr>
              <w:t>的IC卡制作</w:t>
            </w:r>
            <w:r>
              <w:rPr>
                <w:rFonts w:hint="eastAsia"/>
                <w:color w:val="auto"/>
                <w:kern w:val="0"/>
                <w:sz w:val="24"/>
                <w:szCs w:val="24"/>
                <w:highlight w:val="none"/>
                <w:lang w:val="en-US" w:eastAsia="zh-CN"/>
              </w:rPr>
              <w:t>的</w:t>
            </w:r>
            <w:r>
              <w:rPr>
                <w:rFonts w:hint="eastAsia"/>
                <w:kern w:val="0"/>
                <w:sz w:val="24"/>
                <w:szCs w:val="24"/>
              </w:rPr>
              <w:t>业绩</w:t>
            </w:r>
            <w:r>
              <w:rPr>
                <w:kern w:val="0"/>
                <w:sz w:val="24"/>
                <w:szCs w:val="24"/>
              </w:rPr>
              <w:t>，提供的证明材料均不得遮挡涂黑，否则不予认定加分。</w:t>
            </w:r>
          </w:p>
          <w:p w14:paraId="121828FF">
            <w:pPr>
              <w:widowControl/>
              <w:adjustRightInd w:val="0"/>
              <w:snapToGrid w:val="0"/>
              <w:rPr>
                <w:color w:val="auto"/>
                <w:kern w:val="0"/>
                <w:sz w:val="24"/>
                <w:szCs w:val="24"/>
              </w:rPr>
            </w:pPr>
            <w:r>
              <w:rPr>
                <w:kern w:val="0"/>
                <w:sz w:val="24"/>
                <w:szCs w:val="24"/>
              </w:rPr>
              <w:t>合同</w:t>
            </w:r>
            <w:r>
              <w:rPr>
                <w:rFonts w:hint="eastAsia"/>
                <w:kern w:val="0"/>
                <w:sz w:val="24"/>
                <w:szCs w:val="24"/>
              </w:rPr>
              <w:t>原件</w:t>
            </w:r>
            <w:r>
              <w:rPr>
                <w:kern w:val="0"/>
                <w:sz w:val="24"/>
                <w:szCs w:val="24"/>
              </w:rPr>
              <w:t>扫描件。包括买卖双方名称及盖章、服务内容</w:t>
            </w:r>
            <w:r>
              <w:rPr>
                <w:rFonts w:hint="eastAsia"/>
                <w:bCs/>
                <w:sz w:val="24"/>
              </w:rPr>
              <w:t>、合同签订日</w:t>
            </w:r>
            <w:r>
              <w:rPr>
                <w:rFonts w:hint="eastAsia"/>
                <w:bCs/>
                <w:color w:val="auto"/>
                <w:sz w:val="24"/>
              </w:rPr>
              <w:t>期（应为2023年1月1日或以后）</w:t>
            </w:r>
            <w:r>
              <w:rPr>
                <w:color w:val="auto"/>
                <w:kern w:val="0"/>
                <w:sz w:val="24"/>
                <w:szCs w:val="24"/>
              </w:rPr>
              <w:t>。</w:t>
            </w:r>
          </w:p>
          <w:p w14:paraId="58CEF082">
            <w:pPr>
              <w:widowControl/>
              <w:adjustRightInd w:val="0"/>
              <w:snapToGrid w:val="0"/>
              <w:rPr>
                <w:rFonts w:hint="eastAsia" w:eastAsia="宋体"/>
                <w:color w:val="FF0000"/>
                <w:kern w:val="0"/>
                <w:sz w:val="24"/>
                <w:szCs w:val="24"/>
                <w:lang w:eastAsia="zh-CN"/>
              </w:rPr>
            </w:pPr>
            <w:r>
              <w:rPr>
                <w:color w:val="auto"/>
                <w:kern w:val="0"/>
                <w:sz w:val="24"/>
                <w:szCs w:val="24"/>
              </w:rPr>
              <w:t>每个</w:t>
            </w:r>
            <w:r>
              <w:rPr>
                <w:rFonts w:hint="eastAsia"/>
                <w:color w:val="auto"/>
                <w:kern w:val="0"/>
                <w:sz w:val="24"/>
                <w:szCs w:val="24"/>
              </w:rPr>
              <w:t>业绩2</w:t>
            </w:r>
            <w:r>
              <w:rPr>
                <w:color w:val="auto"/>
                <w:kern w:val="0"/>
                <w:sz w:val="24"/>
                <w:szCs w:val="24"/>
              </w:rPr>
              <w:t>分，最多</w:t>
            </w:r>
            <w:r>
              <w:rPr>
                <w:rFonts w:hint="eastAsia"/>
                <w:color w:val="auto"/>
                <w:kern w:val="0"/>
                <w:sz w:val="24"/>
                <w:szCs w:val="24"/>
              </w:rPr>
              <w:t>10</w:t>
            </w:r>
            <w:r>
              <w:rPr>
                <w:color w:val="auto"/>
                <w:kern w:val="0"/>
                <w:sz w:val="24"/>
                <w:szCs w:val="24"/>
              </w:rPr>
              <w:t>分</w:t>
            </w:r>
            <w:r>
              <w:rPr>
                <w:rFonts w:hint="eastAsia"/>
                <w:color w:val="auto"/>
                <w:kern w:val="0"/>
                <w:sz w:val="24"/>
                <w:szCs w:val="24"/>
                <w:lang w:eastAsia="zh-CN"/>
              </w:rPr>
              <w:t>。</w:t>
            </w:r>
          </w:p>
        </w:tc>
        <w:tc>
          <w:tcPr>
            <w:tcW w:w="1143" w:type="dxa"/>
            <w:shd w:val="clear" w:color="auto" w:fill="auto"/>
            <w:vAlign w:val="center"/>
          </w:tcPr>
          <w:p w14:paraId="0A35CF08">
            <w:pPr>
              <w:widowControl/>
              <w:adjustRightInd w:val="0"/>
              <w:snapToGrid w:val="0"/>
              <w:jc w:val="center"/>
              <w:rPr>
                <w:color w:val="000000"/>
                <w:kern w:val="0"/>
                <w:sz w:val="24"/>
                <w:szCs w:val="24"/>
              </w:rPr>
            </w:pPr>
            <w:r>
              <w:rPr>
                <w:rFonts w:hint="eastAsia"/>
                <w:color w:val="000000"/>
                <w:kern w:val="0"/>
                <w:sz w:val="24"/>
                <w:szCs w:val="24"/>
              </w:rPr>
              <w:t>10</w:t>
            </w:r>
          </w:p>
        </w:tc>
      </w:tr>
      <w:tr w14:paraId="4F72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63" w:type="dxa"/>
            <w:shd w:val="clear" w:color="auto" w:fill="auto"/>
            <w:noWrap/>
            <w:vAlign w:val="center"/>
          </w:tcPr>
          <w:p w14:paraId="599E4893">
            <w:pPr>
              <w:widowControl/>
              <w:adjustRightInd w:val="0"/>
              <w:snapToGrid w:val="0"/>
              <w:jc w:val="center"/>
              <w:rPr>
                <w:color w:val="000000"/>
                <w:kern w:val="0"/>
                <w:sz w:val="24"/>
                <w:szCs w:val="24"/>
              </w:rPr>
            </w:pPr>
            <w:r>
              <w:rPr>
                <w:rFonts w:hint="eastAsia"/>
                <w:color w:val="auto"/>
                <w:kern w:val="0"/>
                <w:sz w:val="24"/>
                <w:szCs w:val="24"/>
                <w:highlight w:val="none"/>
              </w:rPr>
              <w:t>2</w:t>
            </w:r>
          </w:p>
        </w:tc>
        <w:tc>
          <w:tcPr>
            <w:tcW w:w="1419" w:type="dxa"/>
            <w:shd w:val="clear" w:color="auto" w:fill="auto"/>
            <w:vAlign w:val="center"/>
          </w:tcPr>
          <w:p w14:paraId="71249EC7">
            <w:pPr>
              <w:widowControl/>
              <w:adjustRightInd w:val="0"/>
              <w:snapToGrid w:val="0"/>
              <w:jc w:val="center"/>
              <w:rPr>
                <w:kern w:val="0"/>
                <w:sz w:val="24"/>
                <w:szCs w:val="24"/>
              </w:rPr>
            </w:pPr>
            <w:r>
              <w:rPr>
                <w:color w:val="auto"/>
                <w:kern w:val="0"/>
                <w:sz w:val="24"/>
                <w:szCs w:val="24"/>
                <w:highlight w:val="none"/>
              </w:rPr>
              <w:t>投标人相关证书</w:t>
            </w:r>
          </w:p>
        </w:tc>
        <w:tc>
          <w:tcPr>
            <w:tcW w:w="7311" w:type="dxa"/>
            <w:shd w:val="clear" w:color="auto" w:fill="auto"/>
            <w:vAlign w:val="center"/>
          </w:tcPr>
          <w:p w14:paraId="2C8C8EC2">
            <w:pPr>
              <w:widowControl/>
              <w:adjustRightInd w:val="0"/>
              <w:snapToGrid w:val="0"/>
              <w:rPr>
                <w:kern w:val="0"/>
                <w:sz w:val="24"/>
                <w:szCs w:val="24"/>
              </w:rPr>
            </w:pPr>
            <w:r>
              <w:rPr>
                <w:color w:val="auto"/>
                <w:kern w:val="0"/>
                <w:sz w:val="24"/>
                <w:szCs w:val="24"/>
                <w:highlight w:val="none"/>
              </w:rPr>
              <w:t>投标人具备质量管理体系认证，提供证书扫描件</w:t>
            </w:r>
            <w:r>
              <w:rPr>
                <w:rFonts w:hint="eastAsia"/>
                <w:color w:val="auto"/>
                <w:kern w:val="0"/>
                <w:sz w:val="24"/>
                <w:szCs w:val="24"/>
                <w:highlight w:val="none"/>
                <w:lang w:val="en-US" w:eastAsia="zh-CN"/>
              </w:rPr>
              <w:t>得</w:t>
            </w:r>
            <w:r>
              <w:rPr>
                <w:rFonts w:hint="eastAsia"/>
                <w:color w:val="auto"/>
                <w:kern w:val="0"/>
                <w:sz w:val="24"/>
                <w:szCs w:val="24"/>
                <w:highlight w:val="none"/>
              </w:rPr>
              <w:t>1</w:t>
            </w:r>
            <w:r>
              <w:rPr>
                <w:color w:val="auto"/>
                <w:kern w:val="0"/>
                <w:sz w:val="24"/>
                <w:szCs w:val="24"/>
                <w:highlight w:val="none"/>
              </w:rPr>
              <w:t>分，最</w:t>
            </w:r>
            <w:r>
              <w:rPr>
                <w:rFonts w:hint="eastAsia"/>
                <w:color w:val="auto"/>
                <w:kern w:val="0"/>
                <w:sz w:val="24"/>
                <w:szCs w:val="24"/>
                <w:highlight w:val="none"/>
                <w:lang w:val="en-US" w:eastAsia="zh-CN"/>
              </w:rPr>
              <w:t>多</w:t>
            </w:r>
            <w:r>
              <w:rPr>
                <w:rFonts w:hint="eastAsia"/>
                <w:color w:val="auto"/>
                <w:kern w:val="0"/>
                <w:sz w:val="24"/>
                <w:szCs w:val="24"/>
                <w:highlight w:val="none"/>
              </w:rPr>
              <w:t>1</w:t>
            </w:r>
            <w:r>
              <w:rPr>
                <w:color w:val="auto"/>
                <w:kern w:val="0"/>
                <w:sz w:val="24"/>
                <w:szCs w:val="24"/>
                <w:highlight w:val="none"/>
              </w:rPr>
              <w:t>分。</w:t>
            </w:r>
          </w:p>
        </w:tc>
        <w:tc>
          <w:tcPr>
            <w:tcW w:w="1143" w:type="dxa"/>
            <w:shd w:val="clear" w:color="auto" w:fill="auto"/>
            <w:vAlign w:val="center"/>
          </w:tcPr>
          <w:p w14:paraId="0392C433">
            <w:pPr>
              <w:widowControl/>
              <w:adjustRightInd w:val="0"/>
              <w:snapToGrid w:val="0"/>
              <w:jc w:val="center"/>
              <w:rPr>
                <w:color w:val="000000"/>
                <w:kern w:val="0"/>
                <w:sz w:val="24"/>
                <w:szCs w:val="24"/>
              </w:rPr>
            </w:pPr>
            <w:r>
              <w:rPr>
                <w:rFonts w:hint="eastAsia"/>
                <w:color w:val="auto"/>
                <w:kern w:val="0"/>
                <w:sz w:val="24"/>
                <w:szCs w:val="24"/>
                <w:highlight w:val="none"/>
              </w:rPr>
              <w:t>1</w:t>
            </w:r>
          </w:p>
        </w:tc>
      </w:tr>
      <w:tr w14:paraId="5FB5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63" w:type="dxa"/>
            <w:shd w:val="clear" w:color="auto" w:fill="auto"/>
            <w:noWrap/>
            <w:vAlign w:val="center"/>
          </w:tcPr>
          <w:p w14:paraId="2F476FED">
            <w:pPr>
              <w:widowControl/>
              <w:adjustRightInd w:val="0"/>
              <w:snapToGrid w:val="0"/>
              <w:jc w:val="center"/>
              <w:rPr>
                <w:rFonts w:hint="eastAsia" w:eastAsia="宋体"/>
                <w:color w:val="000000"/>
                <w:kern w:val="0"/>
                <w:sz w:val="24"/>
                <w:szCs w:val="24"/>
                <w:lang w:val="en-US" w:eastAsia="zh-CN"/>
              </w:rPr>
            </w:pPr>
            <w:r>
              <w:rPr>
                <w:rFonts w:hint="eastAsia"/>
                <w:color w:val="000000"/>
                <w:kern w:val="0"/>
                <w:sz w:val="24"/>
                <w:szCs w:val="24"/>
                <w:lang w:val="en-US" w:eastAsia="zh-CN"/>
              </w:rPr>
              <w:t>3</w:t>
            </w:r>
          </w:p>
        </w:tc>
        <w:tc>
          <w:tcPr>
            <w:tcW w:w="1419" w:type="dxa"/>
            <w:shd w:val="clear" w:color="auto" w:fill="auto"/>
            <w:vAlign w:val="center"/>
          </w:tcPr>
          <w:p w14:paraId="5D109D81">
            <w:pPr>
              <w:widowControl/>
              <w:adjustRightInd w:val="0"/>
              <w:snapToGrid w:val="0"/>
              <w:jc w:val="center"/>
              <w:rPr>
                <w:rFonts w:hint="eastAsia" w:ascii="Times New Roman" w:hAnsi="Times New Roman" w:eastAsia="宋体" w:cs="Times New Roman"/>
                <w:color w:val="auto"/>
                <w:kern w:val="0"/>
                <w:sz w:val="24"/>
                <w:szCs w:val="24"/>
                <w:highlight w:val="none"/>
                <w:lang w:val="en-US" w:eastAsia="zh-CN" w:bidi="ar-SA"/>
              </w:rPr>
            </w:pPr>
            <w:r>
              <w:rPr>
                <w:rFonts w:hint="eastAsia"/>
                <w:color w:val="auto"/>
                <w:sz w:val="24"/>
                <w:highlight w:val="none"/>
              </w:rPr>
              <w:t>投入</w:t>
            </w:r>
            <w:r>
              <w:rPr>
                <w:color w:val="auto"/>
                <w:sz w:val="24"/>
                <w:highlight w:val="none"/>
              </w:rPr>
              <w:t>人员评价</w:t>
            </w:r>
          </w:p>
        </w:tc>
        <w:tc>
          <w:tcPr>
            <w:tcW w:w="7311" w:type="dxa"/>
            <w:shd w:val="clear" w:color="auto" w:fill="auto"/>
            <w:vAlign w:val="center"/>
          </w:tcPr>
          <w:p w14:paraId="5B4EB330">
            <w:pPr>
              <w:adjustRightInd w:val="0"/>
              <w:snapToGrid w:val="0"/>
              <w:rPr>
                <w:rFonts w:hint="eastAsia"/>
                <w:color w:val="auto"/>
                <w:kern w:val="0"/>
                <w:sz w:val="24"/>
                <w:szCs w:val="24"/>
                <w:highlight w:val="none"/>
              </w:rPr>
            </w:pPr>
            <w:r>
              <w:rPr>
                <w:rFonts w:hint="eastAsia"/>
                <w:color w:val="auto"/>
                <w:kern w:val="0"/>
                <w:sz w:val="24"/>
                <w:szCs w:val="24"/>
                <w:highlight w:val="none"/>
              </w:rPr>
              <w:t>投入的人员为投标单位正式员工，提供项目负责人的姓名、开标日前三个月中任意一个月的由投标单位为项目负责人缴纳社会保险证明扫描件，否则不予认定加分。</w:t>
            </w:r>
          </w:p>
          <w:p w14:paraId="01B53597">
            <w:pPr>
              <w:adjustRightInd w:val="0"/>
              <w:snapToGrid w:val="0"/>
              <w:rPr>
                <w:rFonts w:eastAsiaTheme="minorEastAsia"/>
                <w:color w:val="auto"/>
                <w:kern w:val="0"/>
                <w:sz w:val="24"/>
                <w:szCs w:val="24"/>
                <w:highlight w:val="none"/>
              </w:rPr>
            </w:pPr>
            <w:r>
              <w:rPr>
                <w:rFonts w:hint="eastAsia"/>
                <w:color w:val="auto"/>
                <w:kern w:val="0"/>
                <w:sz w:val="24"/>
                <w:szCs w:val="24"/>
                <w:highlight w:val="none"/>
              </w:rPr>
              <w:t>项目负责人至少一名，具备以下资格：</w:t>
            </w:r>
          </w:p>
          <w:p w14:paraId="50F6BBC2">
            <w:pPr>
              <w:adjustRightInd w:val="0"/>
              <w:snapToGrid w:val="0"/>
              <w:rPr>
                <w:rFonts w:hint="eastAsia" w:ascii="Times New Roman" w:hAnsi="Times New Roman" w:cs="Times New Roman" w:eastAsiaTheme="minorEastAsia"/>
                <w:color w:val="auto"/>
                <w:kern w:val="0"/>
                <w:sz w:val="24"/>
                <w:szCs w:val="24"/>
                <w:highlight w:val="none"/>
                <w:lang w:val="en-US" w:eastAsia="zh-CN" w:bidi="ar-SA"/>
              </w:rPr>
            </w:pPr>
            <w:r>
              <w:rPr>
                <w:rFonts w:hint="eastAsia" w:eastAsiaTheme="minorEastAsia"/>
                <w:color w:val="auto"/>
                <w:kern w:val="0"/>
                <w:sz w:val="24"/>
                <w:szCs w:val="24"/>
                <w:highlight w:val="none"/>
              </w:rPr>
              <w:t>具备</w:t>
            </w:r>
            <w:r>
              <w:rPr>
                <w:rFonts w:eastAsiaTheme="minorEastAsia"/>
                <w:color w:val="auto"/>
                <w:kern w:val="0"/>
                <w:sz w:val="24"/>
                <w:szCs w:val="24"/>
                <w:highlight w:val="none"/>
              </w:rPr>
              <w:t>5</w:t>
            </w:r>
            <w:r>
              <w:rPr>
                <w:rFonts w:hint="eastAsia" w:eastAsiaTheme="minorEastAsia"/>
                <w:color w:val="auto"/>
                <w:kern w:val="0"/>
                <w:sz w:val="24"/>
                <w:szCs w:val="24"/>
                <w:highlight w:val="none"/>
              </w:rPr>
              <w:t>年或以上 IC卡项目相关工作经验，提供加盖投标单位公章的工作简历扫描件，每个满足以上要求的人员得2分，最</w:t>
            </w:r>
            <w:r>
              <w:rPr>
                <w:rFonts w:hint="eastAsia" w:eastAsiaTheme="minorEastAsia"/>
                <w:color w:val="auto"/>
                <w:kern w:val="0"/>
                <w:sz w:val="24"/>
                <w:szCs w:val="24"/>
                <w:highlight w:val="none"/>
                <w:lang w:val="en-US" w:eastAsia="zh-CN"/>
              </w:rPr>
              <w:t>多</w:t>
            </w:r>
            <w:r>
              <w:rPr>
                <w:rFonts w:hint="eastAsia" w:eastAsiaTheme="minorEastAsia"/>
                <w:color w:val="auto"/>
                <w:kern w:val="0"/>
                <w:sz w:val="24"/>
                <w:szCs w:val="24"/>
                <w:highlight w:val="none"/>
              </w:rPr>
              <w:t>2分</w:t>
            </w:r>
            <w:r>
              <w:rPr>
                <w:rFonts w:hint="eastAsia" w:eastAsiaTheme="minorEastAsia"/>
                <w:color w:val="auto"/>
                <w:kern w:val="0"/>
                <w:sz w:val="24"/>
                <w:szCs w:val="24"/>
                <w:highlight w:val="none"/>
                <w:lang w:eastAsia="zh-CN"/>
              </w:rPr>
              <w:t>。</w:t>
            </w:r>
          </w:p>
        </w:tc>
        <w:tc>
          <w:tcPr>
            <w:tcW w:w="1143" w:type="dxa"/>
            <w:shd w:val="clear" w:color="auto" w:fill="auto"/>
            <w:vAlign w:val="center"/>
          </w:tcPr>
          <w:p w14:paraId="32721F3C">
            <w:pPr>
              <w:widowControl/>
              <w:adjustRightInd w:val="0"/>
              <w:snapToGrid w:val="0"/>
              <w:jc w:val="center"/>
              <w:rPr>
                <w:rFonts w:hint="eastAsia"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2</w:t>
            </w:r>
          </w:p>
        </w:tc>
      </w:tr>
      <w:tr w14:paraId="1381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63" w:type="dxa"/>
            <w:shd w:val="clear" w:color="auto" w:fill="auto"/>
            <w:noWrap/>
            <w:vAlign w:val="center"/>
          </w:tcPr>
          <w:p w14:paraId="21F5D479">
            <w:pPr>
              <w:widowControl/>
              <w:adjustRightInd w:val="0"/>
              <w:snapToGrid w:val="0"/>
              <w:jc w:val="center"/>
              <w:rPr>
                <w:rFonts w:hint="eastAsia" w:eastAsia="宋体"/>
                <w:color w:val="000000"/>
                <w:kern w:val="0"/>
                <w:sz w:val="24"/>
                <w:szCs w:val="24"/>
                <w:lang w:eastAsia="zh-CN"/>
              </w:rPr>
            </w:pPr>
            <w:r>
              <w:rPr>
                <w:rFonts w:hint="eastAsia"/>
                <w:color w:val="000000"/>
                <w:kern w:val="0"/>
                <w:sz w:val="24"/>
                <w:szCs w:val="24"/>
                <w:lang w:val="en-US" w:eastAsia="zh-CN"/>
              </w:rPr>
              <w:t>4</w:t>
            </w:r>
          </w:p>
        </w:tc>
        <w:tc>
          <w:tcPr>
            <w:tcW w:w="1419" w:type="dxa"/>
            <w:shd w:val="clear" w:color="auto" w:fill="auto"/>
            <w:vAlign w:val="center"/>
          </w:tcPr>
          <w:p w14:paraId="6FDEA7C2">
            <w:pPr>
              <w:widowControl/>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投标人承诺评价</w:t>
            </w:r>
          </w:p>
        </w:tc>
        <w:tc>
          <w:tcPr>
            <w:tcW w:w="7311" w:type="dxa"/>
            <w:shd w:val="clear" w:color="auto" w:fill="auto"/>
            <w:vAlign w:val="center"/>
          </w:tcPr>
          <w:p w14:paraId="4F850593">
            <w:pPr>
              <w:widowControl/>
              <w:adjustRightInd w:val="0"/>
              <w:snapToGrid w:val="0"/>
              <w:rPr>
                <w:kern w:val="0"/>
                <w:sz w:val="24"/>
                <w:szCs w:val="24"/>
              </w:rPr>
            </w:pPr>
            <w:r>
              <w:rPr>
                <w:rFonts w:hint="eastAsia"/>
                <w:kern w:val="0"/>
                <w:sz w:val="24"/>
                <w:szCs w:val="24"/>
              </w:rPr>
              <w:t>承诺完全满足本文件“报价要求”、“时间地点要求”、“付款方式要求”和技术要求中非“★”号要求的：5分，其他0分。</w:t>
            </w:r>
          </w:p>
        </w:tc>
        <w:tc>
          <w:tcPr>
            <w:tcW w:w="1143" w:type="dxa"/>
            <w:shd w:val="clear" w:color="auto" w:fill="auto"/>
            <w:vAlign w:val="center"/>
          </w:tcPr>
          <w:p w14:paraId="427F941E">
            <w:pPr>
              <w:widowControl/>
              <w:adjustRightInd w:val="0"/>
              <w:snapToGrid w:val="0"/>
              <w:jc w:val="center"/>
              <w:rPr>
                <w:color w:val="000000"/>
                <w:kern w:val="0"/>
                <w:sz w:val="24"/>
                <w:szCs w:val="24"/>
              </w:rPr>
            </w:pPr>
            <w:r>
              <w:rPr>
                <w:rFonts w:hint="eastAsia"/>
                <w:color w:val="000000"/>
                <w:kern w:val="0"/>
                <w:sz w:val="24"/>
                <w:szCs w:val="24"/>
              </w:rPr>
              <w:t>5</w:t>
            </w:r>
          </w:p>
        </w:tc>
      </w:tr>
      <w:tr w14:paraId="53EC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3" w:type="dxa"/>
            <w:gridSpan w:val="3"/>
            <w:shd w:val="clear" w:color="auto" w:fill="auto"/>
            <w:noWrap/>
            <w:vAlign w:val="center"/>
          </w:tcPr>
          <w:p w14:paraId="4DBF2143">
            <w:pPr>
              <w:widowControl/>
              <w:adjustRightInd w:val="0"/>
              <w:snapToGrid w:val="0"/>
              <w:jc w:val="center"/>
              <w:rPr>
                <w:kern w:val="0"/>
                <w:sz w:val="24"/>
                <w:szCs w:val="24"/>
              </w:rPr>
            </w:pPr>
            <w:r>
              <w:rPr>
                <w:kern w:val="0"/>
                <w:sz w:val="24"/>
                <w:szCs w:val="24"/>
              </w:rPr>
              <w:t>第三部分 主观分（</w:t>
            </w:r>
            <w:r>
              <w:rPr>
                <w:rFonts w:hint="eastAsia"/>
                <w:kern w:val="0"/>
                <w:sz w:val="24"/>
                <w:szCs w:val="24"/>
                <w:lang w:val="en-US" w:eastAsia="zh-CN"/>
              </w:rPr>
              <w:t>62</w:t>
            </w:r>
            <w:r>
              <w:rPr>
                <w:kern w:val="0"/>
                <w:sz w:val="24"/>
                <w:szCs w:val="24"/>
              </w:rPr>
              <w:t>分）</w:t>
            </w:r>
          </w:p>
        </w:tc>
        <w:tc>
          <w:tcPr>
            <w:tcW w:w="1143" w:type="dxa"/>
            <w:shd w:val="clear" w:color="auto" w:fill="auto"/>
            <w:vAlign w:val="center"/>
          </w:tcPr>
          <w:p w14:paraId="2F3B149C">
            <w:pPr>
              <w:widowControl/>
              <w:adjustRightInd w:val="0"/>
              <w:snapToGrid w:val="0"/>
              <w:jc w:val="center"/>
              <w:rPr>
                <w:color w:val="000000"/>
                <w:kern w:val="0"/>
                <w:sz w:val="24"/>
                <w:szCs w:val="24"/>
              </w:rPr>
            </w:pPr>
            <w:r>
              <w:rPr>
                <w:color w:val="000000"/>
                <w:kern w:val="0"/>
                <w:sz w:val="24"/>
                <w:szCs w:val="24"/>
              </w:rPr>
              <w:t>分值</w:t>
            </w:r>
          </w:p>
        </w:tc>
      </w:tr>
      <w:tr w14:paraId="622E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5F012C97">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14:paraId="575E8A6C">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color w:val="auto"/>
                <w:sz w:val="24"/>
                <w:highlight w:val="none"/>
              </w:rPr>
              <w:t>总体设计方案评价</w:t>
            </w:r>
          </w:p>
        </w:tc>
        <w:tc>
          <w:tcPr>
            <w:tcW w:w="7311" w:type="dxa"/>
            <w:shd w:val="clear" w:color="auto" w:fill="auto"/>
            <w:vAlign w:val="center"/>
          </w:tcPr>
          <w:p w14:paraId="181CE27C">
            <w:pPr>
              <w:widowControl/>
              <w:adjustRightInd w:val="0"/>
              <w:snapToGrid w:val="0"/>
              <w:rPr>
                <w:rFonts w:hint="eastAsia" w:eastAsia="宋体"/>
                <w:color w:val="auto"/>
                <w:kern w:val="0"/>
                <w:sz w:val="24"/>
                <w:szCs w:val="24"/>
                <w:highlight w:val="none"/>
                <w:lang w:eastAsia="zh-CN"/>
              </w:rPr>
            </w:pPr>
            <w:r>
              <w:rPr>
                <w:rFonts w:hint="eastAsia"/>
                <w:color w:val="auto"/>
                <w:kern w:val="0"/>
                <w:sz w:val="24"/>
                <w:szCs w:val="24"/>
                <w:highlight w:val="none"/>
              </w:rPr>
              <w:t>至少包含针对本项目的系统</w:t>
            </w:r>
            <w:r>
              <w:rPr>
                <w:rFonts w:hint="eastAsia"/>
                <w:color w:val="auto"/>
                <w:sz w:val="24"/>
                <w:highlight w:val="none"/>
              </w:rPr>
              <w:t>平台</w:t>
            </w:r>
            <w:r>
              <w:rPr>
                <w:rFonts w:hint="eastAsia"/>
                <w:color w:val="auto"/>
                <w:kern w:val="0"/>
                <w:sz w:val="24"/>
                <w:szCs w:val="24"/>
                <w:highlight w:val="none"/>
              </w:rPr>
              <w:t>整体架构设计、</w:t>
            </w:r>
            <w:r>
              <w:rPr>
                <w:rFonts w:hint="eastAsia"/>
                <w:color w:val="auto"/>
                <w:sz w:val="24"/>
                <w:highlight w:val="none"/>
              </w:rPr>
              <w:t>系统安全可靠性</w:t>
            </w:r>
            <w:r>
              <w:rPr>
                <w:rFonts w:hint="eastAsia"/>
                <w:color w:val="auto"/>
                <w:kern w:val="0"/>
                <w:sz w:val="24"/>
                <w:szCs w:val="24"/>
                <w:highlight w:val="none"/>
              </w:rPr>
              <w:t>方案</w:t>
            </w:r>
            <w:r>
              <w:rPr>
                <w:rFonts w:hint="eastAsia"/>
                <w:color w:val="auto"/>
                <w:kern w:val="0"/>
                <w:sz w:val="24"/>
                <w:szCs w:val="24"/>
                <w:highlight w:val="none"/>
                <w:lang w:eastAsia="zh-CN"/>
              </w:rPr>
              <w:t>。</w:t>
            </w:r>
          </w:p>
          <w:p w14:paraId="2B74A427">
            <w:pPr>
              <w:widowControl/>
              <w:adjustRightInd w:val="0"/>
              <w:snapToGrid w:val="0"/>
              <w:rPr>
                <w:color w:val="auto"/>
                <w:kern w:val="0"/>
                <w:sz w:val="24"/>
                <w:szCs w:val="24"/>
                <w:highlight w:val="none"/>
              </w:rPr>
            </w:pPr>
            <w:r>
              <w:rPr>
                <w:rFonts w:hint="eastAsia"/>
                <w:color w:val="auto"/>
                <w:kern w:val="0"/>
                <w:sz w:val="24"/>
                <w:szCs w:val="24"/>
                <w:highlight w:val="none"/>
              </w:rPr>
              <w:t>满足本文件要求，无瑕疵得满分；</w:t>
            </w:r>
          </w:p>
          <w:p w14:paraId="06C3A2D5">
            <w:pPr>
              <w:widowControl/>
              <w:adjustRightInd w:val="0"/>
              <w:snapToGrid w:val="0"/>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方案内容每出现</w:t>
            </w:r>
            <w:r>
              <w:rPr>
                <w:color w:val="auto"/>
                <w:kern w:val="0"/>
                <w:sz w:val="24"/>
                <w:szCs w:val="24"/>
                <w:highlight w:val="none"/>
              </w:rPr>
              <w:t>1</w:t>
            </w:r>
            <w:r>
              <w:rPr>
                <w:rFonts w:hint="eastAsia"/>
                <w:color w:val="auto"/>
                <w:kern w:val="0"/>
                <w:sz w:val="24"/>
                <w:szCs w:val="24"/>
                <w:highlight w:val="none"/>
              </w:rPr>
              <w:t>处瑕疵减2分，最低</w:t>
            </w:r>
            <w:r>
              <w:rPr>
                <w:color w:val="auto"/>
                <w:kern w:val="0"/>
                <w:sz w:val="24"/>
                <w:szCs w:val="24"/>
                <w:highlight w:val="none"/>
              </w:rPr>
              <w:t>0</w:t>
            </w:r>
            <w:r>
              <w:rPr>
                <w:rFonts w:hint="eastAsia"/>
                <w:color w:val="auto"/>
                <w:kern w:val="0"/>
                <w:sz w:val="24"/>
                <w:szCs w:val="24"/>
                <w:highlight w:val="none"/>
              </w:rPr>
              <w:t>分。</w:t>
            </w:r>
          </w:p>
        </w:tc>
        <w:tc>
          <w:tcPr>
            <w:tcW w:w="1143" w:type="dxa"/>
            <w:shd w:val="clear" w:color="auto" w:fill="auto"/>
            <w:vAlign w:val="center"/>
          </w:tcPr>
          <w:p w14:paraId="7C897BEF">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8</w:t>
            </w:r>
          </w:p>
        </w:tc>
      </w:tr>
      <w:tr w14:paraId="6E35B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7C604DFD">
            <w:pPr>
              <w:widowControl/>
              <w:adjustRightInd w:val="0"/>
              <w:snapToGrid w:val="0"/>
              <w:jc w:val="center"/>
              <w:rPr>
                <w:color w:val="000000"/>
                <w:kern w:val="0"/>
                <w:sz w:val="24"/>
                <w:szCs w:val="24"/>
              </w:rPr>
            </w:pPr>
            <w:r>
              <w:rPr>
                <w:color w:val="000000"/>
                <w:kern w:val="0"/>
                <w:sz w:val="24"/>
                <w:szCs w:val="24"/>
              </w:rPr>
              <w:t>2</w:t>
            </w:r>
          </w:p>
        </w:tc>
        <w:tc>
          <w:tcPr>
            <w:tcW w:w="1419" w:type="dxa"/>
            <w:shd w:val="clear" w:color="auto" w:fill="auto"/>
            <w:vAlign w:val="center"/>
          </w:tcPr>
          <w:p w14:paraId="73CD0A1E">
            <w:pPr>
              <w:widowControl/>
              <w:snapToGrid w:val="0"/>
              <w:jc w:val="center"/>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所投交通卡整体性能评价</w:t>
            </w:r>
          </w:p>
        </w:tc>
        <w:tc>
          <w:tcPr>
            <w:tcW w:w="7311" w:type="dxa"/>
            <w:shd w:val="clear" w:color="auto" w:fill="auto"/>
            <w:vAlign w:val="center"/>
          </w:tcPr>
          <w:p w14:paraId="70AC358F">
            <w:pPr>
              <w:widowControl/>
              <w:snapToGrid w:val="0"/>
              <w:rPr>
                <w:rFonts w:hint="eastAsia" w:eastAsia="宋体"/>
                <w:color w:val="auto"/>
                <w:kern w:val="0"/>
                <w:sz w:val="24"/>
                <w:szCs w:val="24"/>
                <w:highlight w:val="none"/>
                <w:lang w:eastAsia="zh-CN"/>
              </w:rPr>
            </w:pPr>
            <w:r>
              <w:rPr>
                <w:rFonts w:hint="eastAsia"/>
                <w:color w:val="auto"/>
                <w:kern w:val="0"/>
                <w:sz w:val="24"/>
                <w:szCs w:val="24"/>
                <w:highlight w:val="none"/>
              </w:rPr>
              <w:t>至少包含所投交通卡的应用性能描述、安全耐用性描述等</w:t>
            </w:r>
            <w:r>
              <w:rPr>
                <w:rFonts w:hint="eastAsia"/>
                <w:color w:val="auto"/>
                <w:kern w:val="0"/>
                <w:sz w:val="24"/>
                <w:szCs w:val="24"/>
                <w:highlight w:val="none"/>
                <w:lang w:eastAsia="zh-CN"/>
              </w:rPr>
              <w:t>。</w:t>
            </w:r>
          </w:p>
          <w:p w14:paraId="2042D2CC">
            <w:pPr>
              <w:widowControl/>
              <w:adjustRightInd w:val="0"/>
              <w:snapToGrid w:val="0"/>
              <w:rPr>
                <w:color w:val="auto"/>
                <w:kern w:val="0"/>
                <w:sz w:val="24"/>
                <w:szCs w:val="24"/>
                <w:highlight w:val="none"/>
              </w:rPr>
            </w:pPr>
            <w:r>
              <w:rPr>
                <w:rFonts w:hint="eastAsia"/>
                <w:color w:val="auto"/>
                <w:kern w:val="0"/>
                <w:sz w:val="24"/>
                <w:szCs w:val="24"/>
                <w:highlight w:val="none"/>
              </w:rPr>
              <w:t>满足本文件要求，无瑕疵得满分；</w:t>
            </w:r>
          </w:p>
          <w:p w14:paraId="05F5D185">
            <w:pPr>
              <w:widowControl/>
              <w:snapToGrid w:val="0"/>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方案内容每出现</w:t>
            </w:r>
            <w:r>
              <w:rPr>
                <w:color w:val="auto"/>
                <w:kern w:val="0"/>
                <w:sz w:val="24"/>
                <w:szCs w:val="24"/>
                <w:highlight w:val="none"/>
              </w:rPr>
              <w:t>1</w:t>
            </w:r>
            <w:r>
              <w:rPr>
                <w:rFonts w:hint="eastAsia"/>
                <w:color w:val="auto"/>
                <w:kern w:val="0"/>
                <w:sz w:val="24"/>
                <w:szCs w:val="24"/>
                <w:highlight w:val="none"/>
              </w:rPr>
              <w:t>处瑕疵减</w:t>
            </w:r>
            <w:r>
              <w:rPr>
                <w:color w:val="auto"/>
                <w:kern w:val="0"/>
                <w:sz w:val="24"/>
                <w:szCs w:val="24"/>
                <w:highlight w:val="none"/>
              </w:rPr>
              <w:t>2</w:t>
            </w:r>
            <w:r>
              <w:rPr>
                <w:rFonts w:hint="eastAsia"/>
                <w:color w:val="auto"/>
                <w:kern w:val="0"/>
                <w:sz w:val="24"/>
                <w:szCs w:val="24"/>
                <w:highlight w:val="none"/>
              </w:rPr>
              <w:t>分，最低</w:t>
            </w:r>
            <w:r>
              <w:rPr>
                <w:color w:val="auto"/>
                <w:kern w:val="0"/>
                <w:sz w:val="24"/>
                <w:szCs w:val="24"/>
                <w:highlight w:val="none"/>
              </w:rPr>
              <w:t>0</w:t>
            </w:r>
            <w:r>
              <w:rPr>
                <w:rFonts w:hint="eastAsia"/>
                <w:color w:val="auto"/>
                <w:kern w:val="0"/>
                <w:sz w:val="24"/>
                <w:szCs w:val="24"/>
                <w:highlight w:val="none"/>
              </w:rPr>
              <w:t>分。</w:t>
            </w:r>
          </w:p>
        </w:tc>
        <w:tc>
          <w:tcPr>
            <w:tcW w:w="1143" w:type="dxa"/>
            <w:shd w:val="clear" w:color="auto" w:fill="auto"/>
            <w:vAlign w:val="center"/>
          </w:tcPr>
          <w:p w14:paraId="5974333A">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8</w:t>
            </w:r>
          </w:p>
        </w:tc>
      </w:tr>
      <w:tr w14:paraId="6927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6F932AA8">
            <w:pPr>
              <w:widowControl/>
              <w:adjustRightInd w:val="0"/>
              <w:snapToGrid w:val="0"/>
              <w:jc w:val="center"/>
              <w:rPr>
                <w:color w:val="000000"/>
                <w:kern w:val="0"/>
                <w:sz w:val="24"/>
                <w:szCs w:val="24"/>
              </w:rPr>
            </w:pPr>
            <w:r>
              <w:rPr>
                <w:color w:val="000000"/>
                <w:kern w:val="0"/>
                <w:sz w:val="24"/>
                <w:szCs w:val="24"/>
              </w:rPr>
              <w:t>3</w:t>
            </w:r>
          </w:p>
        </w:tc>
        <w:tc>
          <w:tcPr>
            <w:tcW w:w="1419" w:type="dxa"/>
            <w:shd w:val="clear" w:color="auto" w:fill="auto"/>
            <w:vAlign w:val="center"/>
          </w:tcPr>
          <w:p w14:paraId="51E5C062">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rFonts w:hint="eastAsia"/>
                <w:color w:val="auto"/>
                <w:sz w:val="24"/>
                <w:highlight w:val="none"/>
              </w:rPr>
              <w:t>对项目重点、难点的理解评价</w:t>
            </w:r>
          </w:p>
        </w:tc>
        <w:tc>
          <w:tcPr>
            <w:tcW w:w="7311" w:type="dxa"/>
            <w:shd w:val="clear" w:color="auto" w:fill="auto"/>
            <w:vAlign w:val="center"/>
          </w:tcPr>
          <w:p w14:paraId="00CBAD4F">
            <w:pPr>
              <w:widowControl/>
              <w:adjustRightInd w:val="0"/>
              <w:snapToGrid w:val="0"/>
              <w:rPr>
                <w:rFonts w:hint="eastAsia" w:eastAsia="宋体"/>
                <w:color w:val="auto"/>
                <w:kern w:val="0"/>
                <w:sz w:val="24"/>
                <w:szCs w:val="24"/>
                <w:highlight w:val="none"/>
                <w:lang w:eastAsia="zh-CN"/>
              </w:rPr>
            </w:pPr>
            <w:r>
              <w:rPr>
                <w:rFonts w:hint="eastAsia"/>
                <w:color w:val="auto"/>
                <w:kern w:val="0"/>
                <w:sz w:val="24"/>
                <w:szCs w:val="24"/>
                <w:highlight w:val="none"/>
              </w:rPr>
              <w:t>至少包含针对本项目重点和难点的理解以及针对重点难点的应对解决方案</w:t>
            </w:r>
            <w:r>
              <w:rPr>
                <w:rFonts w:hint="eastAsia"/>
                <w:color w:val="auto"/>
                <w:kern w:val="0"/>
                <w:sz w:val="24"/>
                <w:szCs w:val="24"/>
                <w:highlight w:val="none"/>
                <w:lang w:eastAsia="zh-CN"/>
              </w:rPr>
              <w:t>。</w:t>
            </w:r>
          </w:p>
          <w:p w14:paraId="4D12D5D9">
            <w:pPr>
              <w:widowControl/>
              <w:adjustRightInd w:val="0"/>
              <w:snapToGrid w:val="0"/>
              <w:rPr>
                <w:color w:val="auto"/>
                <w:kern w:val="0"/>
                <w:sz w:val="24"/>
                <w:szCs w:val="24"/>
                <w:highlight w:val="none"/>
              </w:rPr>
            </w:pPr>
            <w:r>
              <w:rPr>
                <w:rFonts w:hint="eastAsia"/>
                <w:color w:val="auto"/>
                <w:kern w:val="0"/>
                <w:sz w:val="24"/>
                <w:szCs w:val="24"/>
                <w:highlight w:val="none"/>
              </w:rPr>
              <w:t>满足本文件要求，无瑕疵得满分；</w:t>
            </w:r>
          </w:p>
          <w:p w14:paraId="01842A72">
            <w:pPr>
              <w:widowControl/>
              <w:adjustRightInd w:val="0"/>
              <w:snapToGrid w:val="0"/>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重点难点理解或应对解决方案内容每出现</w:t>
            </w:r>
            <w:r>
              <w:rPr>
                <w:color w:val="auto"/>
                <w:kern w:val="0"/>
                <w:sz w:val="24"/>
                <w:szCs w:val="24"/>
                <w:highlight w:val="none"/>
              </w:rPr>
              <w:t>1</w:t>
            </w:r>
            <w:r>
              <w:rPr>
                <w:rFonts w:hint="eastAsia"/>
                <w:color w:val="auto"/>
                <w:kern w:val="0"/>
                <w:sz w:val="24"/>
                <w:szCs w:val="24"/>
                <w:highlight w:val="none"/>
              </w:rPr>
              <w:t>处瑕疵减2分，最低</w:t>
            </w:r>
            <w:r>
              <w:rPr>
                <w:color w:val="auto"/>
                <w:kern w:val="0"/>
                <w:sz w:val="24"/>
                <w:szCs w:val="24"/>
                <w:highlight w:val="none"/>
              </w:rPr>
              <w:t>0</w:t>
            </w:r>
            <w:r>
              <w:rPr>
                <w:rFonts w:hint="eastAsia"/>
                <w:color w:val="auto"/>
                <w:kern w:val="0"/>
                <w:sz w:val="24"/>
                <w:szCs w:val="24"/>
                <w:highlight w:val="none"/>
              </w:rPr>
              <w:t>分。</w:t>
            </w:r>
          </w:p>
        </w:tc>
        <w:tc>
          <w:tcPr>
            <w:tcW w:w="1143" w:type="dxa"/>
            <w:shd w:val="clear" w:color="auto" w:fill="auto"/>
            <w:vAlign w:val="center"/>
          </w:tcPr>
          <w:p w14:paraId="3C436D08">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8</w:t>
            </w:r>
          </w:p>
        </w:tc>
      </w:tr>
      <w:tr w14:paraId="7FF8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3DD5AFA">
            <w:pPr>
              <w:widowControl/>
              <w:adjustRightInd w:val="0"/>
              <w:snapToGrid w:val="0"/>
              <w:jc w:val="center"/>
              <w:rPr>
                <w:color w:val="000000"/>
                <w:kern w:val="0"/>
                <w:sz w:val="24"/>
                <w:szCs w:val="24"/>
              </w:rPr>
            </w:pPr>
            <w:r>
              <w:rPr>
                <w:color w:val="000000"/>
                <w:kern w:val="0"/>
                <w:sz w:val="24"/>
                <w:szCs w:val="24"/>
              </w:rPr>
              <w:t>4</w:t>
            </w:r>
          </w:p>
        </w:tc>
        <w:tc>
          <w:tcPr>
            <w:tcW w:w="1419" w:type="dxa"/>
            <w:shd w:val="clear" w:color="auto" w:fill="auto"/>
            <w:vAlign w:val="center"/>
          </w:tcPr>
          <w:p w14:paraId="1AFE835E">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color w:val="auto"/>
                <w:sz w:val="24"/>
                <w:highlight w:val="none"/>
              </w:rPr>
              <w:t>管理规章制度</w:t>
            </w:r>
            <w:r>
              <w:rPr>
                <w:rFonts w:hint="eastAsia"/>
                <w:color w:val="auto"/>
                <w:sz w:val="24"/>
                <w:highlight w:val="none"/>
              </w:rPr>
              <w:t>评价</w:t>
            </w:r>
          </w:p>
        </w:tc>
        <w:tc>
          <w:tcPr>
            <w:tcW w:w="7311" w:type="dxa"/>
            <w:shd w:val="clear" w:color="auto" w:fill="auto"/>
            <w:vAlign w:val="center"/>
          </w:tcPr>
          <w:p w14:paraId="2675B1F1">
            <w:pPr>
              <w:widowControl/>
              <w:adjustRightInd w:val="0"/>
              <w:snapToGrid w:val="0"/>
              <w:rPr>
                <w:rFonts w:hint="eastAsia" w:eastAsia="宋体"/>
                <w:color w:val="auto"/>
                <w:kern w:val="0"/>
                <w:sz w:val="24"/>
                <w:szCs w:val="24"/>
                <w:highlight w:val="none"/>
                <w:lang w:eastAsia="zh-CN"/>
              </w:rPr>
            </w:pPr>
            <w:r>
              <w:rPr>
                <w:rFonts w:hint="eastAsia"/>
                <w:color w:val="auto"/>
                <w:kern w:val="0"/>
                <w:sz w:val="24"/>
                <w:szCs w:val="24"/>
                <w:highlight w:val="none"/>
              </w:rPr>
              <w:t>至少包含针对投入人员的服务管理规章制度</w:t>
            </w:r>
            <w:r>
              <w:rPr>
                <w:rFonts w:hint="eastAsia"/>
                <w:color w:val="auto"/>
                <w:kern w:val="0"/>
                <w:sz w:val="24"/>
                <w:szCs w:val="24"/>
                <w:highlight w:val="none"/>
                <w:lang w:eastAsia="zh-CN"/>
              </w:rPr>
              <w:t>。</w:t>
            </w:r>
          </w:p>
          <w:p w14:paraId="639A500F">
            <w:pPr>
              <w:widowControl/>
              <w:adjustRightInd w:val="0"/>
              <w:snapToGrid w:val="0"/>
              <w:rPr>
                <w:color w:val="auto"/>
                <w:kern w:val="0"/>
                <w:sz w:val="24"/>
                <w:szCs w:val="24"/>
                <w:highlight w:val="none"/>
              </w:rPr>
            </w:pPr>
            <w:r>
              <w:rPr>
                <w:rFonts w:hint="eastAsia"/>
                <w:color w:val="auto"/>
                <w:kern w:val="0"/>
                <w:sz w:val="24"/>
                <w:szCs w:val="24"/>
                <w:highlight w:val="none"/>
              </w:rPr>
              <w:t>满足本文件要求，无瑕疵得满分；</w:t>
            </w:r>
          </w:p>
          <w:p w14:paraId="67FA87C3">
            <w:pPr>
              <w:widowControl/>
              <w:adjustRightInd w:val="0"/>
              <w:snapToGrid w:val="0"/>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方案内容每出现</w:t>
            </w:r>
            <w:r>
              <w:rPr>
                <w:color w:val="auto"/>
                <w:kern w:val="0"/>
                <w:sz w:val="24"/>
                <w:szCs w:val="24"/>
                <w:highlight w:val="none"/>
              </w:rPr>
              <w:t>1</w:t>
            </w:r>
            <w:r>
              <w:rPr>
                <w:rFonts w:hint="eastAsia"/>
                <w:color w:val="auto"/>
                <w:kern w:val="0"/>
                <w:sz w:val="24"/>
                <w:szCs w:val="24"/>
                <w:highlight w:val="none"/>
              </w:rPr>
              <w:t>处瑕疵减2分，最低</w:t>
            </w:r>
            <w:r>
              <w:rPr>
                <w:color w:val="auto"/>
                <w:kern w:val="0"/>
                <w:sz w:val="24"/>
                <w:szCs w:val="24"/>
                <w:highlight w:val="none"/>
              </w:rPr>
              <w:t>0</w:t>
            </w:r>
            <w:r>
              <w:rPr>
                <w:rFonts w:hint="eastAsia"/>
                <w:color w:val="auto"/>
                <w:kern w:val="0"/>
                <w:sz w:val="24"/>
                <w:szCs w:val="24"/>
                <w:highlight w:val="none"/>
              </w:rPr>
              <w:t>分。</w:t>
            </w:r>
          </w:p>
        </w:tc>
        <w:tc>
          <w:tcPr>
            <w:tcW w:w="1143" w:type="dxa"/>
            <w:shd w:val="clear" w:color="auto" w:fill="auto"/>
            <w:vAlign w:val="center"/>
          </w:tcPr>
          <w:p w14:paraId="44253AA9">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8</w:t>
            </w:r>
          </w:p>
        </w:tc>
      </w:tr>
      <w:tr w14:paraId="1B687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1100E1F7">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14:paraId="62165D77">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color w:val="auto"/>
                <w:sz w:val="24"/>
                <w:highlight w:val="none"/>
              </w:rPr>
              <w:t>保密管理方案</w:t>
            </w:r>
            <w:r>
              <w:rPr>
                <w:rFonts w:hint="eastAsia"/>
                <w:color w:val="auto"/>
                <w:sz w:val="24"/>
                <w:highlight w:val="none"/>
              </w:rPr>
              <w:t>评价</w:t>
            </w:r>
          </w:p>
        </w:tc>
        <w:tc>
          <w:tcPr>
            <w:tcW w:w="7311" w:type="dxa"/>
            <w:shd w:val="clear" w:color="auto" w:fill="auto"/>
            <w:vAlign w:val="center"/>
          </w:tcPr>
          <w:p w14:paraId="132BF162">
            <w:pPr>
              <w:widowControl/>
              <w:adjustRightInd w:val="0"/>
              <w:snapToGrid w:val="0"/>
              <w:rPr>
                <w:rFonts w:hint="eastAsia" w:eastAsia="宋体"/>
                <w:color w:val="auto"/>
                <w:sz w:val="24"/>
                <w:highlight w:val="none"/>
                <w:lang w:eastAsia="zh-CN"/>
              </w:rPr>
            </w:pPr>
            <w:r>
              <w:rPr>
                <w:rFonts w:hint="eastAsia"/>
                <w:color w:val="auto"/>
                <w:sz w:val="24"/>
                <w:highlight w:val="none"/>
              </w:rPr>
              <w:t>至少包含保证服务过程中有可能获取的保密信息不泄露的措施：制定保密制度。</w:t>
            </w:r>
            <w:r>
              <w:rPr>
                <w:rFonts w:hint="eastAsia"/>
                <w:color w:val="auto"/>
                <w:sz w:val="24"/>
                <w:highlight w:val="none"/>
                <w:lang w:eastAsia="zh-CN"/>
              </w:rPr>
              <w:t>。</w:t>
            </w:r>
          </w:p>
          <w:p w14:paraId="7787E02C">
            <w:pPr>
              <w:widowControl/>
              <w:adjustRightInd w:val="0"/>
              <w:snapToGrid w:val="0"/>
              <w:rPr>
                <w:color w:val="auto"/>
                <w:kern w:val="0"/>
                <w:sz w:val="24"/>
                <w:szCs w:val="24"/>
                <w:highlight w:val="none"/>
              </w:rPr>
            </w:pPr>
            <w:r>
              <w:rPr>
                <w:rFonts w:hint="eastAsia"/>
                <w:color w:val="auto"/>
                <w:kern w:val="0"/>
                <w:sz w:val="24"/>
                <w:szCs w:val="24"/>
                <w:highlight w:val="none"/>
              </w:rPr>
              <w:t>满足本文件要求，无瑕疵得满分；</w:t>
            </w:r>
          </w:p>
          <w:p w14:paraId="2F1F2702">
            <w:pPr>
              <w:widowControl/>
              <w:adjustRightInd w:val="0"/>
              <w:snapToGrid w:val="0"/>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方案内容每出现</w:t>
            </w:r>
            <w:r>
              <w:rPr>
                <w:color w:val="auto"/>
                <w:kern w:val="0"/>
                <w:sz w:val="24"/>
                <w:szCs w:val="24"/>
                <w:highlight w:val="none"/>
              </w:rPr>
              <w:t>1</w:t>
            </w:r>
            <w:r>
              <w:rPr>
                <w:rFonts w:hint="eastAsia"/>
                <w:color w:val="auto"/>
                <w:kern w:val="0"/>
                <w:sz w:val="24"/>
                <w:szCs w:val="24"/>
                <w:highlight w:val="none"/>
              </w:rPr>
              <w:t>处瑕疵减2分，最低</w:t>
            </w:r>
            <w:r>
              <w:rPr>
                <w:color w:val="auto"/>
                <w:kern w:val="0"/>
                <w:sz w:val="24"/>
                <w:szCs w:val="24"/>
                <w:highlight w:val="none"/>
              </w:rPr>
              <w:t>0</w:t>
            </w:r>
            <w:r>
              <w:rPr>
                <w:rFonts w:hint="eastAsia"/>
                <w:color w:val="auto"/>
                <w:kern w:val="0"/>
                <w:sz w:val="24"/>
                <w:szCs w:val="24"/>
                <w:highlight w:val="none"/>
              </w:rPr>
              <w:t>分。</w:t>
            </w:r>
          </w:p>
        </w:tc>
        <w:tc>
          <w:tcPr>
            <w:tcW w:w="1143" w:type="dxa"/>
            <w:shd w:val="clear" w:color="auto" w:fill="auto"/>
            <w:vAlign w:val="center"/>
          </w:tcPr>
          <w:p w14:paraId="59678A93">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8</w:t>
            </w:r>
          </w:p>
        </w:tc>
      </w:tr>
      <w:tr w14:paraId="594C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214F4D84">
            <w:pPr>
              <w:widowControl/>
              <w:adjustRightInd w:val="0"/>
              <w:snapToGrid w:val="0"/>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14:paraId="3BC3A308">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color w:val="auto"/>
                <w:kern w:val="0"/>
                <w:sz w:val="24"/>
                <w:szCs w:val="24"/>
                <w:highlight w:val="none"/>
              </w:rPr>
              <w:t>组织实施方案</w:t>
            </w:r>
          </w:p>
        </w:tc>
        <w:tc>
          <w:tcPr>
            <w:tcW w:w="7311" w:type="dxa"/>
            <w:shd w:val="clear" w:color="auto" w:fill="auto"/>
            <w:vAlign w:val="center"/>
          </w:tcPr>
          <w:p w14:paraId="14BCB18E">
            <w:pPr>
              <w:widowControl/>
              <w:adjustRightInd w:val="0"/>
              <w:snapToGrid w:val="0"/>
              <w:rPr>
                <w:rFonts w:hint="eastAsia" w:eastAsia="宋体"/>
                <w:color w:val="auto"/>
                <w:kern w:val="0"/>
                <w:sz w:val="24"/>
                <w:szCs w:val="24"/>
                <w:highlight w:val="none"/>
                <w:lang w:eastAsia="zh-CN"/>
              </w:rPr>
            </w:pPr>
            <w:r>
              <w:rPr>
                <w:rFonts w:hint="eastAsia"/>
                <w:color w:val="auto"/>
                <w:kern w:val="0"/>
                <w:sz w:val="24"/>
                <w:szCs w:val="24"/>
                <w:highlight w:val="none"/>
              </w:rPr>
              <w:t>至少包含项目实施进度安排、服务人员组成及分工、各岗位职责等方面内容</w:t>
            </w:r>
            <w:r>
              <w:rPr>
                <w:rFonts w:hint="eastAsia"/>
                <w:color w:val="auto"/>
                <w:kern w:val="0"/>
                <w:sz w:val="24"/>
                <w:szCs w:val="24"/>
                <w:highlight w:val="none"/>
                <w:lang w:eastAsia="zh-CN"/>
              </w:rPr>
              <w:t>。</w:t>
            </w:r>
          </w:p>
          <w:p w14:paraId="0D2F333C">
            <w:pPr>
              <w:widowControl/>
              <w:adjustRightInd w:val="0"/>
              <w:snapToGrid w:val="0"/>
              <w:rPr>
                <w:color w:val="auto"/>
                <w:kern w:val="0"/>
                <w:sz w:val="24"/>
                <w:szCs w:val="24"/>
                <w:highlight w:val="none"/>
              </w:rPr>
            </w:pPr>
            <w:r>
              <w:rPr>
                <w:rFonts w:hint="eastAsia"/>
                <w:color w:val="auto"/>
                <w:kern w:val="0"/>
                <w:sz w:val="24"/>
                <w:szCs w:val="24"/>
                <w:highlight w:val="none"/>
              </w:rPr>
              <w:t>满足本文件要求，无瑕疵得满分；</w:t>
            </w:r>
          </w:p>
          <w:p w14:paraId="7C0B6AA1">
            <w:pPr>
              <w:widowControl/>
              <w:adjustRightInd w:val="0"/>
              <w:snapToGrid w:val="0"/>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方案内容每出现</w:t>
            </w:r>
            <w:r>
              <w:rPr>
                <w:color w:val="auto"/>
                <w:kern w:val="0"/>
                <w:sz w:val="24"/>
                <w:szCs w:val="24"/>
                <w:highlight w:val="none"/>
              </w:rPr>
              <w:t>1</w:t>
            </w:r>
            <w:r>
              <w:rPr>
                <w:rFonts w:hint="eastAsia"/>
                <w:color w:val="auto"/>
                <w:kern w:val="0"/>
                <w:sz w:val="24"/>
                <w:szCs w:val="24"/>
                <w:highlight w:val="none"/>
              </w:rPr>
              <w:t>处瑕疵减</w:t>
            </w:r>
            <w:r>
              <w:rPr>
                <w:color w:val="auto"/>
                <w:kern w:val="0"/>
                <w:sz w:val="24"/>
                <w:szCs w:val="24"/>
                <w:highlight w:val="none"/>
              </w:rPr>
              <w:t>2</w:t>
            </w:r>
            <w:r>
              <w:rPr>
                <w:rFonts w:hint="eastAsia"/>
                <w:color w:val="auto"/>
                <w:kern w:val="0"/>
                <w:sz w:val="24"/>
                <w:szCs w:val="24"/>
                <w:highlight w:val="none"/>
              </w:rPr>
              <w:t>分，最低</w:t>
            </w:r>
            <w:r>
              <w:rPr>
                <w:color w:val="auto"/>
                <w:kern w:val="0"/>
                <w:sz w:val="24"/>
                <w:szCs w:val="24"/>
                <w:highlight w:val="none"/>
              </w:rPr>
              <w:t>0</w:t>
            </w:r>
            <w:r>
              <w:rPr>
                <w:rFonts w:hint="eastAsia"/>
                <w:color w:val="auto"/>
                <w:kern w:val="0"/>
                <w:sz w:val="24"/>
                <w:szCs w:val="24"/>
                <w:highlight w:val="none"/>
              </w:rPr>
              <w:t>分。</w:t>
            </w:r>
          </w:p>
        </w:tc>
        <w:tc>
          <w:tcPr>
            <w:tcW w:w="1143" w:type="dxa"/>
            <w:shd w:val="clear" w:color="auto" w:fill="auto"/>
            <w:vAlign w:val="center"/>
          </w:tcPr>
          <w:p w14:paraId="2C1EED82">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6</w:t>
            </w:r>
          </w:p>
        </w:tc>
      </w:tr>
      <w:tr w14:paraId="50D5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249F6334">
            <w:pPr>
              <w:widowControl/>
              <w:adjustRightInd w:val="0"/>
              <w:snapToGrid w:val="0"/>
              <w:jc w:val="center"/>
              <w:rPr>
                <w:color w:val="000000"/>
                <w:kern w:val="0"/>
                <w:sz w:val="24"/>
                <w:szCs w:val="24"/>
              </w:rPr>
            </w:pPr>
            <w:r>
              <w:rPr>
                <w:rFonts w:hint="eastAsia"/>
                <w:color w:val="000000"/>
                <w:kern w:val="0"/>
                <w:sz w:val="24"/>
                <w:szCs w:val="24"/>
              </w:rPr>
              <w:t>7</w:t>
            </w:r>
          </w:p>
        </w:tc>
        <w:tc>
          <w:tcPr>
            <w:tcW w:w="1419" w:type="dxa"/>
            <w:shd w:val="clear" w:color="auto" w:fill="auto"/>
            <w:vAlign w:val="center"/>
          </w:tcPr>
          <w:p w14:paraId="15F32E61">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color w:val="auto"/>
                <w:kern w:val="0"/>
                <w:sz w:val="24"/>
                <w:szCs w:val="24"/>
                <w:highlight w:val="none"/>
              </w:rPr>
              <w:t>售后与运维服务方案</w:t>
            </w:r>
          </w:p>
        </w:tc>
        <w:tc>
          <w:tcPr>
            <w:tcW w:w="7311" w:type="dxa"/>
            <w:shd w:val="clear" w:color="auto" w:fill="auto"/>
            <w:vAlign w:val="center"/>
          </w:tcPr>
          <w:p w14:paraId="4ECAF37B">
            <w:pPr>
              <w:widowControl/>
              <w:adjustRightInd w:val="0"/>
              <w:snapToGrid w:val="0"/>
              <w:rPr>
                <w:rFonts w:hint="eastAsia" w:eastAsia="宋体"/>
                <w:color w:val="auto"/>
                <w:kern w:val="0"/>
                <w:sz w:val="24"/>
                <w:szCs w:val="24"/>
                <w:highlight w:val="none"/>
                <w:lang w:eastAsia="zh-CN"/>
              </w:rPr>
            </w:pPr>
            <w:r>
              <w:rPr>
                <w:rFonts w:hint="eastAsia"/>
                <w:color w:val="auto"/>
                <w:kern w:val="0"/>
                <w:sz w:val="24"/>
                <w:szCs w:val="24"/>
                <w:highlight w:val="none"/>
              </w:rPr>
              <w:t>至少包含售后与运维管理服务人员资质、运维能力、运维经验、运维流程、响应时间等方面内容</w:t>
            </w:r>
            <w:r>
              <w:rPr>
                <w:rFonts w:hint="eastAsia"/>
                <w:color w:val="auto"/>
                <w:kern w:val="0"/>
                <w:sz w:val="24"/>
                <w:szCs w:val="24"/>
                <w:highlight w:val="none"/>
                <w:lang w:eastAsia="zh-CN"/>
              </w:rPr>
              <w:t>。</w:t>
            </w:r>
          </w:p>
          <w:p w14:paraId="560065C1">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593A5D5E">
            <w:pPr>
              <w:widowControl/>
              <w:adjustRightInd w:val="0"/>
              <w:snapToGrid w:val="0"/>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1处瑕疵减2分，最低0分。</w:t>
            </w:r>
          </w:p>
        </w:tc>
        <w:tc>
          <w:tcPr>
            <w:tcW w:w="1143" w:type="dxa"/>
            <w:shd w:val="clear" w:color="auto" w:fill="auto"/>
            <w:vAlign w:val="center"/>
          </w:tcPr>
          <w:p w14:paraId="3903432F">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6</w:t>
            </w:r>
          </w:p>
        </w:tc>
      </w:tr>
      <w:tr w14:paraId="52670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E72CC34">
            <w:pPr>
              <w:widowControl/>
              <w:adjustRightInd w:val="0"/>
              <w:snapToGrid w:val="0"/>
              <w:jc w:val="center"/>
              <w:rPr>
                <w:color w:val="000000"/>
                <w:kern w:val="0"/>
                <w:sz w:val="24"/>
                <w:szCs w:val="24"/>
              </w:rPr>
            </w:pPr>
            <w:r>
              <w:rPr>
                <w:rFonts w:hint="eastAsia"/>
                <w:color w:val="000000"/>
                <w:kern w:val="0"/>
                <w:sz w:val="24"/>
                <w:szCs w:val="24"/>
              </w:rPr>
              <w:t>8</w:t>
            </w:r>
          </w:p>
        </w:tc>
        <w:tc>
          <w:tcPr>
            <w:tcW w:w="1419" w:type="dxa"/>
            <w:shd w:val="clear" w:color="auto" w:fill="auto"/>
            <w:vAlign w:val="center"/>
          </w:tcPr>
          <w:p w14:paraId="0ACEBEE0">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color w:val="auto"/>
                <w:sz w:val="24"/>
                <w:highlight w:val="none"/>
              </w:rPr>
              <w:t>投诉流程、满意度调查</w:t>
            </w:r>
            <w:r>
              <w:rPr>
                <w:rFonts w:hint="eastAsia"/>
                <w:color w:val="auto"/>
                <w:sz w:val="24"/>
                <w:highlight w:val="none"/>
              </w:rPr>
              <w:t>方案</w:t>
            </w:r>
            <w:r>
              <w:rPr>
                <w:color w:val="auto"/>
                <w:sz w:val="24"/>
                <w:highlight w:val="none"/>
              </w:rPr>
              <w:t>评价</w:t>
            </w:r>
          </w:p>
        </w:tc>
        <w:tc>
          <w:tcPr>
            <w:tcW w:w="7311" w:type="dxa"/>
            <w:shd w:val="clear" w:color="auto" w:fill="auto"/>
            <w:vAlign w:val="center"/>
          </w:tcPr>
          <w:p w14:paraId="4B3011BF">
            <w:pPr>
              <w:widowControl/>
              <w:adjustRightInd w:val="0"/>
              <w:snapToGrid w:val="0"/>
              <w:rPr>
                <w:color w:val="auto"/>
                <w:kern w:val="0"/>
                <w:sz w:val="24"/>
                <w:szCs w:val="24"/>
                <w:highlight w:val="none"/>
              </w:rPr>
            </w:pPr>
            <w:r>
              <w:rPr>
                <w:rFonts w:hint="eastAsia"/>
                <w:color w:val="auto"/>
                <w:kern w:val="0"/>
                <w:sz w:val="24"/>
                <w:szCs w:val="24"/>
                <w:highlight w:val="none"/>
              </w:rPr>
              <w:t>至少包含投诉接受范围、投诉处理流程。</w:t>
            </w:r>
          </w:p>
          <w:p w14:paraId="397D97C0">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5B0BB4FD">
            <w:pPr>
              <w:widowControl/>
              <w:adjustRightInd w:val="0"/>
              <w:snapToGrid w:val="0"/>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1处瑕疵减2分，最低0分。</w:t>
            </w:r>
          </w:p>
        </w:tc>
        <w:tc>
          <w:tcPr>
            <w:tcW w:w="1143" w:type="dxa"/>
            <w:shd w:val="clear" w:color="auto" w:fill="auto"/>
            <w:vAlign w:val="center"/>
          </w:tcPr>
          <w:p w14:paraId="4CD9036D">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6</w:t>
            </w:r>
          </w:p>
        </w:tc>
      </w:tr>
      <w:tr w14:paraId="1161A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012B5C0A">
            <w:pPr>
              <w:widowControl/>
              <w:adjustRightInd w:val="0"/>
              <w:snapToGrid w:val="0"/>
              <w:jc w:val="center"/>
              <w:rPr>
                <w:color w:val="000000"/>
                <w:kern w:val="0"/>
                <w:sz w:val="24"/>
                <w:szCs w:val="24"/>
              </w:rPr>
            </w:pPr>
            <w:r>
              <w:rPr>
                <w:rFonts w:hint="eastAsia"/>
                <w:color w:val="000000"/>
                <w:kern w:val="0"/>
                <w:sz w:val="24"/>
                <w:szCs w:val="24"/>
              </w:rPr>
              <w:t>9</w:t>
            </w:r>
          </w:p>
        </w:tc>
        <w:tc>
          <w:tcPr>
            <w:tcW w:w="1419" w:type="dxa"/>
            <w:shd w:val="clear" w:color="auto" w:fill="auto"/>
            <w:vAlign w:val="center"/>
          </w:tcPr>
          <w:p w14:paraId="3D5F45C9">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color w:val="auto"/>
                <w:kern w:val="0"/>
                <w:sz w:val="24"/>
                <w:szCs w:val="24"/>
                <w:highlight w:val="none"/>
              </w:rPr>
              <w:t>在服务过程中，与采购人配合沟通方案评价</w:t>
            </w:r>
          </w:p>
        </w:tc>
        <w:tc>
          <w:tcPr>
            <w:tcW w:w="7311" w:type="dxa"/>
            <w:shd w:val="clear" w:color="auto" w:fill="auto"/>
            <w:vAlign w:val="center"/>
          </w:tcPr>
          <w:p w14:paraId="70270708">
            <w:pPr>
              <w:widowControl/>
              <w:adjustRightInd w:val="0"/>
              <w:snapToGrid w:val="0"/>
              <w:rPr>
                <w:rFonts w:hint="eastAsia" w:eastAsia="宋体"/>
                <w:color w:val="auto"/>
                <w:kern w:val="0"/>
                <w:sz w:val="24"/>
                <w:szCs w:val="24"/>
                <w:highlight w:val="none"/>
                <w:lang w:eastAsia="zh-CN"/>
              </w:rPr>
            </w:pPr>
            <w:r>
              <w:rPr>
                <w:rFonts w:hint="eastAsia"/>
                <w:color w:val="auto"/>
                <w:kern w:val="0"/>
                <w:sz w:val="24"/>
                <w:szCs w:val="24"/>
                <w:highlight w:val="none"/>
              </w:rPr>
              <w:t>至少包含</w:t>
            </w:r>
            <w:r>
              <w:rPr>
                <w:color w:val="auto"/>
                <w:kern w:val="0"/>
                <w:sz w:val="24"/>
                <w:szCs w:val="24"/>
                <w:highlight w:val="none"/>
              </w:rPr>
              <w:t>指定专人为采购人服务</w:t>
            </w:r>
            <w:r>
              <w:rPr>
                <w:rFonts w:hint="eastAsia"/>
                <w:color w:val="auto"/>
                <w:kern w:val="0"/>
                <w:sz w:val="24"/>
                <w:szCs w:val="24"/>
                <w:highlight w:val="none"/>
              </w:rPr>
              <w:t>、定期配合沟通频次、建立配合沟通内容记录台账、配合沟通效果反馈机制等方面内容</w:t>
            </w:r>
            <w:r>
              <w:rPr>
                <w:rFonts w:hint="eastAsia"/>
                <w:color w:val="auto"/>
                <w:kern w:val="0"/>
                <w:sz w:val="24"/>
                <w:szCs w:val="24"/>
                <w:highlight w:val="none"/>
                <w:lang w:eastAsia="zh-CN"/>
              </w:rPr>
              <w:t>。</w:t>
            </w:r>
          </w:p>
          <w:p w14:paraId="2591288B">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3842C80D">
            <w:pPr>
              <w:widowControl/>
              <w:adjustRightInd w:val="0"/>
              <w:snapToGrid w:val="0"/>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1处瑕疵减1分，最低0分。</w:t>
            </w:r>
          </w:p>
        </w:tc>
        <w:tc>
          <w:tcPr>
            <w:tcW w:w="1143" w:type="dxa"/>
            <w:shd w:val="clear" w:color="auto" w:fill="auto"/>
            <w:vAlign w:val="center"/>
          </w:tcPr>
          <w:p w14:paraId="488A3898">
            <w:pPr>
              <w:widowControl/>
              <w:adjustRightInd w:val="0"/>
              <w:snapToGrid w:val="0"/>
              <w:jc w:val="center"/>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szCs w:val="24"/>
                <w:highlight w:val="none"/>
              </w:rPr>
              <w:t>4</w:t>
            </w:r>
          </w:p>
        </w:tc>
      </w:tr>
      <w:tr w14:paraId="49608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3" w:type="dxa"/>
            <w:gridSpan w:val="3"/>
            <w:shd w:val="clear" w:color="auto" w:fill="auto"/>
            <w:noWrap/>
            <w:vAlign w:val="center"/>
          </w:tcPr>
          <w:p w14:paraId="318EB158">
            <w:pPr>
              <w:widowControl/>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合计</w:t>
            </w:r>
          </w:p>
        </w:tc>
        <w:tc>
          <w:tcPr>
            <w:tcW w:w="1143" w:type="dxa"/>
            <w:shd w:val="clear" w:color="auto" w:fill="auto"/>
            <w:vAlign w:val="center"/>
          </w:tcPr>
          <w:p w14:paraId="650AA994">
            <w:pPr>
              <w:widowControl/>
              <w:adjustRightInd w:val="0"/>
              <w:snapToGrid w:val="0"/>
              <w:jc w:val="center"/>
              <w:rPr>
                <w:color w:val="000000"/>
                <w:kern w:val="0"/>
                <w:sz w:val="24"/>
                <w:szCs w:val="24"/>
              </w:rPr>
            </w:pPr>
            <w:r>
              <w:rPr>
                <w:color w:val="000000"/>
                <w:kern w:val="0"/>
                <w:sz w:val="24"/>
                <w:szCs w:val="24"/>
              </w:rPr>
              <w:t>100</w:t>
            </w:r>
          </w:p>
        </w:tc>
      </w:tr>
    </w:tbl>
    <w:p w14:paraId="0028EE6C">
      <w:pPr>
        <w:spacing w:line="360" w:lineRule="auto"/>
        <w:ind w:firstLine="448" w:firstLineChars="200"/>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090C0748">
      <w:pPr>
        <w:widowControl/>
        <w:jc w:val="left"/>
        <w:rPr>
          <w:sz w:val="24"/>
        </w:rPr>
      </w:pPr>
      <w:r>
        <w:rPr>
          <w:sz w:val="24"/>
        </w:rPr>
        <w:br w:type="page"/>
      </w:r>
    </w:p>
    <w:p w14:paraId="50A20131">
      <w:pPr>
        <w:spacing w:line="360" w:lineRule="auto"/>
        <w:ind w:firstLine="448" w:firstLineChars="200"/>
        <w:jc w:val="center"/>
        <w:outlineLvl w:val="0"/>
        <w:rPr>
          <w:b/>
          <w:sz w:val="24"/>
        </w:rPr>
      </w:pPr>
      <w:r>
        <w:rPr>
          <w:rFonts w:hint="eastAsia"/>
          <w:b/>
          <w:sz w:val="24"/>
        </w:rPr>
        <w:t>项目需求书</w:t>
      </w:r>
    </w:p>
    <w:p w14:paraId="7FC1ADC8">
      <w:pPr>
        <w:widowControl/>
        <w:ind w:firstLine="448" w:firstLineChars="200"/>
        <w:jc w:val="left"/>
        <w:rPr>
          <w:color w:val="auto"/>
          <w:sz w:val="24"/>
          <w:highlight w:val="none"/>
        </w:rPr>
      </w:pPr>
      <w:r>
        <w:rPr>
          <w:rFonts w:hint="eastAsia"/>
          <w:color w:val="auto"/>
          <w:sz w:val="24"/>
          <w:highlight w:val="none"/>
        </w:rPr>
        <w:t>一、适用人群</w:t>
      </w:r>
    </w:p>
    <w:p w14:paraId="252F2F1D">
      <w:pPr>
        <w:widowControl/>
        <w:ind w:firstLine="448" w:firstLineChars="200"/>
        <w:jc w:val="left"/>
        <w:rPr>
          <w:color w:val="auto"/>
          <w:sz w:val="24"/>
          <w:highlight w:val="none"/>
        </w:rPr>
      </w:pPr>
      <w:r>
        <w:rPr>
          <w:rFonts w:hint="eastAsia"/>
          <w:color w:val="auto"/>
          <w:sz w:val="24"/>
          <w:highlight w:val="none"/>
        </w:rPr>
        <w:t>荣获全国无偿献血奉献奖（献血次数≥20次或累计献血量≥4000ml）或无偿捐献造血干细胞奖的人群，共计17154人，按60%响应率预估。人数按10293计算。制卡数量10293张。</w:t>
      </w:r>
    </w:p>
    <w:p w14:paraId="09BA57CC">
      <w:pPr>
        <w:widowControl/>
        <w:ind w:firstLine="448" w:firstLineChars="200"/>
        <w:jc w:val="left"/>
        <w:rPr>
          <w:color w:val="auto"/>
          <w:sz w:val="24"/>
          <w:highlight w:val="none"/>
        </w:rPr>
      </w:pPr>
      <w:r>
        <w:rPr>
          <w:rFonts w:hint="eastAsia"/>
          <w:color w:val="auto"/>
          <w:sz w:val="24"/>
          <w:highlight w:val="none"/>
        </w:rPr>
        <w:t>二、项目概述</w:t>
      </w:r>
    </w:p>
    <w:p w14:paraId="1702F356">
      <w:pPr>
        <w:widowControl/>
        <w:ind w:firstLine="448" w:firstLineChars="200"/>
        <w:jc w:val="left"/>
        <w:rPr>
          <w:color w:val="auto"/>
          <w:sz w:val="24"/>
          <w:highlight w:val="none"/>
        </w:rPr>
      </w:pPr>
      <w:r>
        <w:rPr>
          <w:rFonts w:hint="eastAsia"/>
          <w:color w:val="auto"/>
          <w:sz w:val="24"/>
          <w:highlight w:val="none"/>
        </w:rPr>
        <w:t>依托天津市交通一卡通互联互通基础，开发兼具身份标识与交通支付功能的“无偿献血交通卡”，制定专属业务规则与用卡规范，通过管理系统实现“身份核验-联网激活-消费统计-结算运维”全流程闭环管理，同时依托合作单位服务网络为献血者提供优质服务。</w:t>
      </w:r>
    </w:p>
    <w:p w14:paraId="5DD098E2">
      <w:pPr>
        <w:widowControl/>
        <w:ind w:firstLine="448" w:firstLineChars="200"/>
        <w:jc w:val="left"/>
        <w:rPr>
          <w:color w:val="auto"/>
          <w:sz w:val="24"/>
          <w:highlight w:val="none"/>
        </w:rPr>
      </w:pPr>
      <w:r>
        <w:rPr>
          <w:rFonts w:hint="eastAsia"/>
          <w:color w:val="auto"/>
          <w:sz w:val="24"/>
          <w:highlight w:val="none"/>
        </w:rPr>
        <w:t>按照交通运输部发布的《交通一卡通运营服务质量管理办法》中第二十条的规定“交通一卡通发卡机构不得在异地销售交通一卡通，交通一卡通的发行与退换应当在发卡地的服务网点和代理机构办理”。</w:t>
      </w:r>
    </w:p>
    <w:p w14:paraId="60281E4D">
      <w:pPr>
        <w:widowControl/>
        <w:ind w:firstLine="448" w:firstLineChars="200"/>
        <w:jc w:val="left"/>
        <w:rPr>
          <w:color w:val="auto"/>
          <w:sz w:val="24"/>
          <w:highlight w:val="none"/>
        </w:rPr>
      </w:pPr>
      <w:r>
        <w:rPr>
          <w:rFonts w:hint="eastAsia"/>
          <w:color w:val="auto"/>
          <w:sz w:val="24"/>
          <w:highlight w:val="none"/>
        </w:rPr>
        <w:t>三、核心需求规范</w:t>
      </w:r>
    </w:p>
    <w:p w14:paraId="7FF8787E">
      <w:pPr>
        <w:widowControl/>
        <w:ind w:firstLine="448" w:firstLineChars="200"/>
        <w:jc w:val="left"/>
        <w:rPr>
          <w:color w:val="auto"/>
          <w:sz w:val="24"/>
          <w:highlight w:val="none"/>
        </w:rPr>
      </w:pPr>
      <w:r>
        <w:rPr>
          <w:rFonts w:hint="eastAsia"/>
          <w:color w:val="auto"/>
          <w:sz w:val="24"/>
          <w:highlight w:val="none"/>
        </w:rPr>
        <w:t>（一）卡面设计与技术标准</w:t>
      </w:r>
    </w:p>
    <w:p w14:paraId="47472868">
      <w:pPr>
        <w:widowControl/>
        <w:ind w:firstLine="448" w:firstLineChars="200"/>
        <w:jc w:val="left"/>
        <w:rPr>
          <w:color w:val="auto"/>
          <w:sz w:val="24"/>
          <w:highlight w:val="none"/>
        </w:rPr>
      </w:pPr>
      <w:r>
        <w:rPr>
          <w:rFonts w:hint="eastAsia"/>
          <w:color w:val="auto"/>
          <w:sz w:val="24"/>
          <w:highlight w:val="none"/>
        </w:rPr>
        <w:t>1.卡面工艺</w:t>
      </w:r>
    </w:p>
    <w:p w14:paraId="3F0F9563">
      <w:pPr>
        <w:widowControl/>
        <w:ind w:firstLine="448" w:firstLineChars="200"/>
        <w:jc w:val="left"/>
        <w:rPr>
          <w:color w:val="auto"/>
          <w:sz w:val="24"/>
          <w:highlight w:val="none"/>
        </w:rPr>
      </w:pPr>
      <w:r>
        <w:rPr>
          <w:rFonts w:hint="eastAsia"/>
          <w:color w:val="auto"/>
          <w:sz w:val="24"/>
          <w:highlight w:val="none"/>
        </w:rPr>
        <w:t>采用哑光工艺批量预制统一模板卡，身份信息区域预留空白，发卡时现场印制获奖者照片、姓名、身份证号等个性化信息；交通部卡号采用激光打码工艺，确保信息清晰且不易磨损。</w:t>
      </w:r>
    </w:p>
    <w:p w14:paraId="08E49435">
      <w:pPr>
        <w:widowControl/>
        <w:ind w:firstLine="448" w:firstLineChars="200"/>
        <w:jc w:val="left"/>
        <w:rPr>
          <w:color w:val="auto"/>
          <w:sz w:val="24"/>
          <w:highlight w:val="none"/>
        </w:rPr>
      </w:pPr>
      <w:r>
        <w:rPr>
          <w:rFonts w:hint="eastAsia"/>
          <w:color w:val="auto"/>
          <w:sz w:val="24"/>
          <w:highlight w:val="none"/>
        </w:rPr>
        <w:t>2.技术规范</w:t>
      </w:r>
    </w:p>
    <w:p w14:paraId="12E65F0B">
      <w:pPr>
        <w:widowControl/>
        <w:ind w:firstLine="448" w:firstLineChars="200"/>
        <w:jc w:val="left"/>
        <w:rPr>
          <w:color w:val="auto"/>
          <w:sz w:val="24"/>
          <w:highlight w:val="none"/>
        </w:rPr>
      </w:pPr>
      <w:r>
        <w:rPr>
          <w:rFonts w:hint="eastAsia"/>
          <w:color w:val="auto"/>
          <w:sz w:val="24"/>
          <w:highlight w:val="none"/>
        </w:rPr>
        <w:t>采用加载交通部互联互通密钥的CPU卡，符合国家及行业相关标准；卡片规格为85.6mm×54mm×0.84mm（误差±0.02mm），芯片容量不低于80K，保障功能稳定与数据安全。</w:t>
      </w:r>
    </w:p>
    <w:p w14:paraId="1281527E">
      <w:pPr>
        <w:widowControl/>
        <w:ind w:firstLine="448" w:firstLineChars="200"/>
        <w:jc w:val="left"/>
        <w:rPr>
          <w:color w:val="auto"/>
          <w:sz w:val="24"/>
          <w:highlight w:val="none"/>
        </w:rPr>
      </w:pPr>
      <w:r>
        <w:rPr>
          <w:rFonts w:hint="eastAsia"/>
          <w:color w:val="auto"/>
          <w:sz w:val="24"/>
          <w:highlight w:val="none"/>
        </w:rPr>
        <w:t>（二）业务规则与权益说明</w:t>
      </w:r>
    </w:p>
    <w:p w14:paraId="4610F013">
      <w:pPr>
        <w:widowControl/>
        <w:ind w:firstLine="448" w:firstLineChars="200"/>
        <w:jc w:val="left"/>
        <w:rPr>
          <w:color w:val="auto"/>
          <w:sz w:val="24"/>
          <w:highlight w:val="none"/>
        </w:rPr>
      </w:pPr>
      <w:r>
        <w:rPr>
          <w:rFonts w:hint="eastAsia"/>
          <w:color w:val="auto"/>
          <w:sz w:val="24"/>
          <w:highlight w:val="none"/>
        </w:rPr>
        <w:t>1.发卡激活</w:t>
      </w:r>
    </w:p>
    <w:p w14:paraId="59625D5D">
      <w:pPr>
        <w:widowControl/>
        <w:ind w:firstLine="448" w:firstLineChars="200"/>
        <w:jc w:val="left"/>
        <w:rPr>
          <w:color w:val="auto"/>
          <w:sz w:val="24"/>
          <w:highlight w:val="none"/>
        </w:rPr>
      </w:pPr>
      <w:r>
        <w:rPr>
          <w:rFonts w:hint="eastAsia"/>
          <w:color w:val="auto"/>
          <w:sz w:val="24"/>
          <w:highlight w:val="none"/>
        </w:rPr>
        <w:t>符合条件的获奖者需携带本人身份证至指定网点办理，经身份验证通过后，现场完成个性化制卡、开通激活，并加载200元年度免费刷卡额度。</w:t>
      </w:r>
    </w:p>
    <w:p w14:paraId="0883DBA4">
      <w:pPr>
        <w:widowControl/>
        <w:ind w:firstLine="448" w:firstLineChars="200"/>
        <w:jc w:val="left"/>
        <w:rPr>
          <w:color w:val="auto"/>
          <w:sz w:val="24"/>
          <w:highlight w:val="none"/>
        </w:rPr>
      </w:pPr>
      <w:r>
        <w:rPr>
          <w:rFonts w:hint="eastAsia"/>
          <w:color w:val="auto"/>
          <w:sz w:val="24"/>
          <w:highlight w:val="none"/>
        </w:rPr>
        <w:t>2.使用范围与优惠</w:t>
      </w:r>
    </w:p>
    <w:p w14:paraId="69AD7F8F">
      <w:pPr>
        <w:widowControl/>
        <w:ind w:firstLine="448" w:firstLineChars="200"/>
        <w:jc w:val="left"/>
        <w:rPr>
          <w:color w:val="auto"/>
          <w:sz w:val="24"/>
          <w:highlight w:val="none"/>
        </w:rPr>
      </w:pPr>
      <w:r>
        <w:rPr>
          <w:rFonts w:hint="eastAsia"/>
          <w:color w:val="auto"/>
          <w:sz w:val="24"/>
          <w:highlight w:val="none"/>
        </w:rPr>
        <w:t>卡片可在天津市范围内公共交通领域使用，其中市公交享受95折优惠，滨海公交及轨道交通享受9折优惠，优惠后费用优先从免费额度中扣除。</w:t>
      </w:r>
    </w:p>
    <w:p w14:paraId="382C6374">
      <w:pPr>
        <w:widowControl/>
        <w:ind w:firstLine="448" w:firstLineChars="200"/>
        <w:jc w:val="left"/>
        <w:rPr>
          <w:color w:val="auto"/>
          <w:sz w:val="24"/>
          <w:highlight w:val="none"/>
        </w:rPr>
      </w:pPr>
      <w:r>
        <w:rPr>
          <w:rFonts w:hint="eastAsia"/>
          <w:color w:val="auto"/>
          <w:sz w:val="24"/>
          <w:highlight w:val="none"/>
        </w:rPr>
        <w:t>3.额度与有效期</w:t>
      </w:r>
    </w:p>
    <w:p w14:paraId="033AD73C">
      <w:pPr>
        <w:widowControl/>
        <w:ind w:firstLine="448" w:firstLineChars="200"/>
        <w:jc w:val="left"/>
        <w:rPr>
          <w:color w:val="auto"/>
          <w:sz w:val="24"/>
          <w:highlight w:val="none"/>
        </w:rPr>
      </w:pPr>
      <w:r>
        <w:rPr>
          <w:rFonts w:hint="eastAsia"/>
          <w:color w:val="auto"/>
          <w:sz w:val="24"/>
          <w:highlight w:val="none"/>
        </w:rPr>
        <w:t>卡片不可自行充值，每年免费额度为200元；有效期自无偿献血获奖者政策发布实施之日起计算，为期1年，超期后卡片停用，剩余额度自动作废。持卡人可持老卡到指定网点办理卡片延期，并加载新一周期年度的免费刷卡额度。</w:t>
      </w:r>
    </w:p>
    <w:p w14:paraId="059EF878">
      <w:pPr>
        <w:widowControl/>
        <w:ind w:firstLine="448" w:firstLineChars="200"/>
        <w:jc w:val="left"/>
        <w:rPr>
          <w:color w:val="auto"/>
          <w:sz w:val="24"/>
          <w:highlight w:val="none"/>
        </w:rPr>
      </w:pPr>
      <w:r>
        <w:rPr>
          <w:rFonts w:hint="eastAsia"/>
          <w:color w:val="auto"/>
          <w:sz w:val="24"/>
          <w:highlight w:val="none"/>
        </w:rPr>
        <w:t>4.补换与延期：卡片丢失损坏，客户可持身份证到指定网点办理补换业务，自付20元工本费，将原卡在有效期内的剩余额度转移至补办的新卡中。</w:t>
      </w:r>
    </w:p>
    <w:p w14:paraId="6577AA4C">
      <w:pPr>
        <w:widowControl/>
        <w:ind w:firstLine="448" w:firstLineChars="200"/>
        <w:jc w:val="left"/>
        <w:rPr>
          <w:color w:val="auto"/>
          <w:sz w:val="24"/>
          <w:highlight w:val="none"/>
        </w:rPr>
      </w:pPr>
      <w:r>
        <w:rPr>
          <w:rFonts w:hint="eastAsia"/>
          <w:color w:val="auto"/>
          <w:sz w:val="24"/>
          <w:highlight w:val="none"/>
        </w:rPr>
        <w:t>（三）系统类需求</w:t>
      </w:r>
    </w:p>
    <w:p w14:paraId="60A74419">
      <w:pPr>
        <w:widowControl/>
        <w:ind w:firstLine="448" w:firstLineChars="200"/>
        <w:jc w:val="left"/>
        <w:rPr>
          <w:color w:val="auto"/>
          <w:sz w:val="24"/>
          <w:highlight w:val="none"/>
        </w:rPr>
      </w:pPr>
      <w:r>
        <w:rPr>
          <w:rFonts w:hint="eastAsia"/>
          <w:color w:val="auto"/>
          <w:sz w:val="24"/>
          <w:highlight w:val="none"/>
        </w:rPr>
        <w:t>配套开发“无偿献血获奖者交通卡”管理系统，管理系统需具备人员信息的导入、身份验证，激活发卡、制卡打印，卡片查询、延期、补换等前端业务功能，并能提供“无偿献血获奖者交通卡”消费统计报表，用于支持消费据实结算。</w:t>
      </w:r>
    </w:p>
    <w:p w14:paraId="2E550EF9">
      <w:pPr>
        <w:widowControl/>
        <w:ind w:firstLine="448" w:firstLineChars="200"/>
        <w:jc w:val="left"/>
        <w:rPr>
          <w:color w:val="auto"/>
          <w:sz w:val="24"/>
          <w:highlight w:val="none"/>
        </w:rPr>
      </w:pPr>
      <w:r>
        <w:rPr>
          <w:rFonts w:hint="eastAsia"/>
          <w:color w:val="auto"/>
          <w:sz w:val="24"/>
          <w:highlight w:val="none"/>
        </w:rPr>
        <w:t>（四）服务类需求</w:t>
      </w:r>
    </w:p>
    <w:p w14:paraId="34561503">
      <w:pPr>
        <w:widowControl/>
        <w:ind w:firstLine="448" w:firstLineChars="200"/>
        <w:jc w:val="left"/>
        <w:rPr>
          <w:color w:val="auto"/>
          <w:sz w:val="24"/>
          <w:highlight w:val="none"/>
        </w:rPr>
      </w:pPr>
      <w:r>
        <w:rPr>
          <w:rFonts w:hint="eastAsia"/>
          <w:color w:val="auto"/>
          <w:sz w:val="24"/>
          <w:highlight w:val="none"/>
        </w:rPr>
        <w:t>1.网点服务保障</w:t>
      </w:r>
    </w:p>
    <w:p w14:paraId="6555BA40">
      <w:pPr>
        <w:widowControl/>
        <w:ind w:firstLine="448" w:firstLineChars="200"/>
        <w:jc w:val="left"/>
        <w:rPr>
          <w:color w:val="auto"/>
          <w:sz w:val="24"/>
          <w:highlight w:val="none"/>
        </w:rPr>
      </w:pPr>
      <w:r>
        <w:rPr>
          <w:rFonts w:hint="eastAsia"/>
          <w:color w:val="auto"/>
          <w:sz w:val="24"/>
          <w:highlight w:val="none"/>
        </w:rPr>
        <w:t>提供网点代理相关服务，办理“无偿献血获奖者交通卡”的发卡及售后相关业务。并在交通领域应用过程中可提供相关咨询、查询、激活、补换等业务服务，并能提供相关业务办理渠道。</w:t>
      </w:r>
    </w:p>
    <w:p w14:paraId="3E85CE84">
      <w:pPr>
        <w:widowControl/>
        <w:ind w:firstLine="448" w:firstLineChars="200"/>
        <w:jc w:val="left"/>
        <w:rPr>
          <w:color w:val="auto"/>
          <w:sz w:val="24"/>
          <w:highlight w:val="none"/>
        </w:rPr>
      </w:pPr>
      <w:r>
        <w:rPr>
          <w:rFonts w:hint="eastAsia"/>
          <w:color w:val="auto"/>
          <w:sz w:val="24"/>
          <w:highlight w:val="none"/>
        </w:rPr>
        <w:t>2.系统运维服务</w:t>
      </w:r>
    </w:p>
    <w:p w14:paraId="2DEC8FA3">
      <w:pPr>
        <w:widowControl/>
        <w:ind w:firstLine="448" w:firstLineChars="200"/>
        <w:jc w:val="left"/>
        <w:rPr>
          <w:color w:val="auto"/>
          <w:sz w:val="24"/>
          <w:highlight w:val="none"/>
        </w:rPr>
      </w:pPr>
      <w:r>
        <w:rPr>
          <w:rFonts w:hint="eastAsia"/>
          <w:color w:val="auto"/>
          <w:sz w:val="24"/>
          <w:highlight w:val="none"/>
        </w:rPr>
        <w:t>提供“无偿献血获奖者交通卡”管理系统后期的系统运营维护服务。包括系统后台服务和数据库的整体托管运维、业务受理终端和相关硬件外设（含耗材）的日常维护等，保证系统稳定运行。</w:t>
      </w:r>
    </w:p>
    <w:p w14:paraId="5A031EC4">
      <w:pPr>
        <w:spacing w:line="360" w:lineRule="auto"/>
        <w:ind w:firstLine="448" w:firstLineChars="200"/>
        <w:jc w:val="left"/>
        <w:outlineLvl w:val="0"/>
        <w:rPr>
          <w:b w:val="0"/>
          <w:bCs/>
          <w:sz w:val="24"/>
        </w:rPr>
      </w:pPr>
    </w:p>
    <w:p w14:paraId="37E091E2">
      <w:pPr>
        <w:spacing w:line="360" w:lineRule="auto"/>
        <w:ind w:firstLine="448" w:firstLineChars="200"/>
        <w:jc w:val="center"/>
        <w:outlineLvl w:val="0"/>
        <w:rPr>
          <w:b/>
          <w:sz w:val="24"/>
        </w:rPr>
      </w:pPr>
    </w:p>
    <w:p w14:paraId="2F66DE77">
      <w:pPr>
        <w:spacing w:line="360" w:lineRule="auto"/>
        <w:ind w:firstLine="448" w:firstLineChars="200"/>
        <w:jc w:val="center"/>
        <w:outlineLvl w:val="0"/>
        <w:rPr>
          <w:b/>
          <w:sz w:val="24"/>
        </w:rPr>
      </w:pPr>
    </w:p>
    <w:p w14:paraId="62AFBA08">
      <w:pPr>
        <w:spacing w:line="360" w:lineRule="auto"/>
        <w:ind w:firstLine="448" w:firstLineChars="200"/>
        <w:jc w:val="center"/>
        <w:outlineLvl w:val="0"/>
        <w:rPr>
          <w:b/>
          <w:sz w:val="24"/>
        </w:rPr>
      </w:pPr>
    </w:p>
    <w:p w14:paraId="33C5FFFB">
      <w:pPr>
        <w:spacing w:line="360" w:lineRule="auto"/>
        <w:ind w:firstLine="448" w:firstLineChars="200"/>
        <w:jc w:val="center"/>
        <w:outlineLvl w:val="0"/>
        <w:rPr>
          <w:b/>
          <w:sz w:val="24"/>
        </w:rPr>
      </w:pPr>
    </w:p>
    <w:p w14:paraId="7EC65BFA">
      <w:pPr>
        <w:spacing w:line="360" w:lineRule="auto"/>
        <w:jc w:val="center"/>
        <w:rPr>
          <w:sz w:val="24"/>
        </w:rPr>
      </w:pPr>
      <w:r>
        <w:rPr>
          <w:sz w:val="24"/>
          <w:u w:val="single"/>
        </w:rPr>
        <w:br w:type="page"/>
      </w:r>
    </w:p>
    <w:p w14:paraId="066CAE09">
      <w:pPr>
        <w:pStyle w:val="16"/>
        <w:rPr>
          <w:rFonts w:ascii="Times New Roman" w:hAnsi="Times New Roman"/>
        </w:rPr>
      </w:pPr>
      <w:r>
        <w:rPr>
          <w:rFonts w:ascii="Times New Roman" w:hAnsi="Times New Roman"/>
        </w:rPr>
        <w:t>第</w:t>
      </w:r>
      <w:r>
        <w:rPr>
          <w:rFonts w:ascii="Times New Roman" w:hAnsi="Times New Roman"/>
          <w:lang w:eastAsia="zh-CN"/>
        </w:rPr>
        <w:t>三</w:t>
      </w:r>
      <w:r>
        <w:rPr>
          <w:rFonts w:ascii="Times New Roman" w:hAnsi="Times New Roman"/>
        </w:rPr>
        <w:t>部分  投标须知</w:t>
      </w:r>
    </w:p>
    <w:p w14:paraId="3724D261">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1359C06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0196445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根据《中华人民共和国政府采购法》、《中华人民共和国政府采购法实施条例》等有关法律、法规和规章的规定，本采购项目已具备招标条件。</w:t>
      </w:r>
    </w:p>
    <w:p w14:paraId="137C417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6B0AE2D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76F8101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61636C8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14:paraId="627CC7C7">
      <w:pPr>
        <w:pStyle w:val="29"/>
        <w:spacing w:line="360" w:lineRule="auto"/>
        <w:ind w:firstLine="448" w:firstLineChars="200"/>
        <w:jc w:val="both"/>
        <w:rPr>
          <w:rFonts w:ascii="Times New Roman" w:hAnsi="Times New Roman" w:eastAsia="宋体" w:cs="Times New Roman"/>
          <w:color w:val="FF0000"/>
        </w:rPr>
      </w:pPr>
      <w:r>
        <w:rPr>
          <w:rFonts w:ascii="Times New Roman" w:hAnsi="Times New Roman" w:eastAsia="宋体" w:cs="Times New Roman"/>
          <w:color w:val="auto"/>
        </w:rPr>
        <w:t>2.2 “投标人”和“供应商”系指</w:t>
      </w:r>
      <w:r>
        <w:rPr>
          <w:rFonts w:hint="eastAsia" w:ascii="Times New Roman" w:hAnsi="Times New Roman" w:eastAsia="宋体" w:cs="Times New Roman"/>
          <w:color w:val="auto"/>
        </w:rPr>
        <w:t>响应招标、参加投标竞争的法人、其他组织或者自然人。</w:t>
      </w:r>
    </w:p>
    <w:p w14:paraId="1533A8A1">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2.3</w:t>
      </w:r>
      <w:r>
        <w:rPr>
          <w:rFonts w:hint="eastAsia" w:ascii="Times New Roman" w:hAnsi="Times New Roman" w:eastAsia="宋体" w:cs="Times New Roman"/>
          <w:color w:val="auto"/>
        </w:rPr>
        <w:t xml:space="preserve"> “货物”</w:t>
      </w:r>
      <w:r>
        <w:rPr>
          <w:rFonts w:ascii="Times New Roman" w:hAnsi="Times New Roman" w:eastAsia="宋体" w:cs="Times New Roman"/>
          <w:color w:val="auto"/>
        </w:rPr>
        <w:t>系指</w:t>
      </w:r>
      <w:r>
        <w:rPr>
          <w:rFonts w:hint="eastAsia" w:ascii="Times New Roman" w:hAnsi="Times New Roman" w:eastAsia="宋体" w:cs="Times New Roman"/>
          <w:color w:val="auto"/>
        </w:rPr>
        <w:t>各种形态和种类的物品，包括原材料、燃料、设备、产品等；“工程”</w:t>
      </w:r>
      <w:r>
        <w:rPr>
          <w:rFonts w:ascii="Times New Roman" w:hAnsi="Times New Roman" w:eastAsia="宋体" w:cs="Times New Roman"/>
          <w:color w:val="auto"/>
        </w:rPr>
        <w:t>系指</w:t>
      </w:r>
      <w:r>
        <w:rPr>
          <w:rFonts w:hint="eastAsia" w:ascii="Times New Roman" w:hAnsi="Times New Roman" w:eastAsia="宋体" w:cs="Times New Roman"/>
          <w:color w:val="auto"/>
        </w:rPr>
        <w:t>建设工程，包括建筑物和构筑物的新建、改建、扩建、装修、拆除、修缮等；“服务”</w:t>
      </w:r>
      <w:r>
        <w:rPr>
          <w:rFonts w:ascii="Times New Roman" w:hAnsi="Times New Roman" w:eastAsia="宋体" w:cs="Times New Roman"/>
          <w:color w:val="auto"/>
        </w:rPr>
        <w:t>系指</w:t>
      </w:r>
      <w:r>
        <w:rPr>
          <w:rFonts w:hint="eastAsia" w:ascii="Times New Roman" w:hAnsi="Times New Roman" w:eastAsia="宋体" w:cs="Times New Roman"/>
          <w:color w:val="auto"/>
        </w:rPr>
        <w:t>除货物和工程以外的其他政府采购对象。</w:t>
      </w:r>
    </w:p>
    <w:p w14:paraId="0B07B78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1ED5CD4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27B9728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55C8BED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233DC4F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w:t>
      </w:r>
      <w:r>
        <w:rPr>
          <w:rFonts w:hint="eastAsia" w:ascii="Times New Roman" w:hAnsi="Times New Roman" w:eastAsia="宋体" w:cs="Times New Roman"/>
          <w:color w:val="auto"/>
        </w:rPr>
        <w:t>采购</w:t>
      </w:r>
      <w:r>
        <w:rPr>
          <w:rFonts w:ascii="Times New Roman" w:hAnsi="Times New Roman" w:eastAsia="宋体" w:cs="Times New Roman"/>
          <w:color w:val="auto"/>
        </w:rPr>
        <w:t>标的的供应商。</w:t>
      </w:r>
    </w:p>
    <w:p w14:paraId="2B8740D3">
      <w:pPr>
        <w:pStyle w:val="29"/>
        <w:spacing w:line="360" w:lineRule="auto"/>
        <w:ind w:firstLine="448"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14:paraId="7623B2B5">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798BBBC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3E6D4D95">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4DF1CD02">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78E44C35">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72F0AAFA">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4DC54543">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14:paraId="4319EF36">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6358C7D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6300690C">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64E8265A">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41A6C0A0">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14:paraId="73434D5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4.5 关于分公司投标</w:t>
      </w:r>
    </w:p>
    <w:p w14:paraId="56AC15C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3380320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4.6 关于提供前期服务的供应商</w:t>
      </w:r>
    </w:p>
    <w:p w14:paraId="242AD3D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5C2D517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4.7 关于中小微企业参与投标</w:t>
      </w:r>
    </w:p>
    <w:p w14:paraId="5966A2E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40A5B80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32948B63">
      <w:pPr>
        <w:pStyle w:val="29"/>
        <w:spacing w:line="360" w:lineRule="auto"/>
        <w:ind w:firstLine="448" w:firstLineChars="200"/>
        <w:jc w:val="both"/>
        <w:rPr>
          <w:rFonts w:ascii="Times New Roman" w:hAnsi="Times New Roman" w:eastAsia="宋体" w:cs="Times New Roman"/>
          <w:color w:val="auto"/>
        </w:rPr>
      </w:pPr>
      <w:bookmarkStart w:id="4" w:name="OLE_LINK5"/>
      <w:bookmarkStart w:id="5" w:name="OLE_LINK6"/>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p w14:paraId="11B5BAF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合格的货物和相关服务</w:t>
      </w:r>
    </w:p>
    <w:p w14:paraId="436162B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07BC6E0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 投标人提供的货物服务应符合招标文件要求，质量应当完全符合现行的国家标准、行业标准或地方标准。除《招标项目需求》有特殊规定外，投标人提供的货物应当是全新的、未使用过的。</w:t>
      </w:r>
    </w:p>
    <w:p w14:paraId="6C3E015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投标人应当说明投标货物的来源地，如投标的货物非投标人生产或制造的，则交货时有义务提供其从合法途径获得该货物的相关证明。</w:t>
      </w:r>
    </w:p>
    <w:p w14:paraId="6E26120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系统软件、通用软件必须是具有在中国境内的合法使用权或版权的正版软件，涉及到第三方提出侵权或知识产权的起诉及支付版税等费用由投标人承担所有责任及费用。</w:t>
      </w:r>
    </w:p>
    <w:p w14:paraId="55D86A1C">
      <w:pPr>
        <w:pStyle w:val="29"/>
        <w:spacing w:line="360" w:lineRule="auto"/>
        <w:ind w:firstLine="448" w:firstLineChars="200"/>
        <w:jc w:val="both"/>
        <w:rPr>
          <w:rFonts w:ascii="Times New Roman" w:hAnsi="Times New Roman" w:eastAsia="宋体" w:cs="Times New Roman"/>
          <w:color w:val="auto"/>
        </w:rPr>
      </w:pPr>
    </w:p>
    <w:bookmarkEnd w:id="4"/>
    <w:bookmarkEnd w:id="5"/>
    <w:p w14:paraId="6FD2410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5241924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无论投标过程中的做法和结果如何，投标人自行承担所有与参加投标有关的费用。</w:t>
      </w:r>
    </w:p>
    <w:p w14:paraId="1CCE13C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0F0545D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03009EB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7E9FF8E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355E2C5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7B99D5A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6D021F4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24120C1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6FACC0B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20536F8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231CB32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3C5D815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3549244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2A5573A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针对询问或质疑的答复内容需要修改采购文件的，其修改内容应当以政府采购网发布的更正公告为准。</w:t>
      </w:r>
    </w:p>
    <w:p w14:paraId="576A693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7DE0DD5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69A2682C">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02778F0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6CC5EC6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47C35E5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4784497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09F1C94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0F2DA69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34885BA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2E901B8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3DB98BD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3C22D66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加注“★”号条款为不允许偏离的实质性要求，经评标委员会判定任意一条加注“★”号的条款出现偏离，视为无效投标。</w:t>
      </w:r>
    </w:p>
    <w:p w14:paraId="6364C88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3772CD8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10.5 除招标文件另有规定外，招标文件中要求的每一项产品只允许一种产品投标，每一项产品的采购数量不允许变更。</w:t>
      </w:r>
    </w:p>
    <w:p w14:paraId="23886BE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62FC3DC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投标截止前，采购人、采购代理机构需要对招标文件进行补充或修改的，采购人、采购代理机构将会通过“天津市政府采购网”、“天津市政府采购中心网”以更正公告形式发布。</w:t>
      </w:r>
    </w:p>
    <w:p w14:paraId="3CC712C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5CD4C96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58EDF00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1C6C647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答疑会和现场考察</w:t>
      </w:r>
    </w:p>
    <w:p w14:paraId="17C8AFE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00DC6E5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采购人、采购代理机构组织现场考察的，所有投标人按《投标邀请函》规定的时间、地点参加现场考察活动。投标人如不参加，其风险由投标人自行承担，采购人、采购代理机构不承担任何责任。</w:t>
      </w:r>
    </w:p>
    <w:p w14:paraId="175E9B9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采购人、采购代理机构在答疑会或现场考察中口头介绍的情况，除经“天津市政府采购网”、“天津市政府采购中心网”以更正公告的形式发布外，不构成对招标文件的修改，不作为投标人编制投标文件的依据。</w:t>
      </w:r>
    </w:p>
    <w:p w14:paraId="1F43D7F0">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27750AA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651C0C2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6520A74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51D9818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6945700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3D64ED5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14C45C5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14.2 除招标文件中另有规定，投标文件所使用的计量单位均应使用中华人民共和国法定计量单位。</w:t>
      </w:r>
    </w:p>
    <w:p w14:paraId="0B49014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454CC29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3C6DDD0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投标人可对招标文件</w:t>
      </w:r>
      <w:r>
        <w:rPr>
          <w:rFonts w:hint="eastAsia" w:ascii="Times New Roman" w:hAnsi="Times New Roman" w:eastAsia="宋体" w:cs="Times New Roman"/>
          <w:color w:val="auto"/>
        </w:rPr>
        <w:t>全部</w:t>
      </w:r>
      <w:r>
        <w:rPr>
          <w:rFonts w:ascii="Times New Roman" w:hAnsi="Times New Roman" w:eastAsia="宋体" w:cs="Times New Roman"/>
          <w:color w:val="auto"/>
        </w:rPr>
        <w:t>采购包进行投标，也可只对其中一包或几包进行投标；若无特殊说明，每一包的内容不得分项投标，原则上按照整包确定中标供应商。</w:t>
      </w:r>
    </w:p>
    <w:p w14:paraId="1818F1F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7BCC288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7B10302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0D38D92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78C5717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4D0F64D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3EE2EF2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22D8623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06BAD9B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05460BE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371971B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26BC43C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2484790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5FC6AD8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17A92617">
      <w:pPr>
        <w:pStyle w:val="29"/>
        <w:spacing w:line="360" w:lineRule="auto"/>
        <w:ind w:firstLine="448" w:firstLineChars="200"/>
        <w:jc w:val="both"/>
        <w:rPr>
          <w:rFonts w:ascii="Times New Roman" w:hAnsi="Times New Roman" w:cs="Times New Roman"/>
          <w:color w:val="auto"/>
          <w:szCs w:val="21"/>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w:t>
      </w:r>
    </w:p>
    <w:p w14:paraId="3A521793">
      <w:pPr>
        <w:pStyle w:val="29"/>
        <w:spacing w:line="360" w:lineRule="auto"/>
        <w:ind w:firstLine="448" w:firstLineChars="200"/>
        <w:jc w:val="both"/>
        <w:rPr>
          <w:rFonts w:ascii="Times New Roman" w:hAnsi="Times New Roman" w:cs="Times New Roman"/>
          <w:color w:val="auto"/>
          <w:szCs w:val="21"/>
        </w:rPr>
      </w:pPr>
      <w:r>
        <w:rPr>
          <w:rFonts w:hint="eastAsia" w:ascii="Times New Roman" w:hAnsi="Times New Roman" w:cs="Times New Roman"/>
          <w:color w:val="auto"/>
          <w:szCs w:val="21"/>
        </w:rPr>
        <w:t>（1）</w:t>
      </w:r>
      <w:r>
        <w:rPr>
          <w:rFonts w:ascii="Times New Roman" w:hAnsi="Times New Roman" w:cs="Times New Roman"/>
          <w:color w:val="auto"/>
          <w:szCs w:val="21"/>
        </w:rPr>
        <w:t>人力、物力等资源的投入以及服务内容、方式、手段、措施、质量保证及建议等。</w:t>
      </w:r>
    </w:p>
    <w:p w14:paraId="1680E67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（2）货物主要技术性能的详细描述；</w:t>
      </w:r>
    </w:p>
    <w:p w14:paraId="4A3FA61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（3）保证货物从采购人开始使用至招标文件规定的保修期内正常和连续运转期间所需要的所有备件和专用工具的详细清单，包括其现行价格和供货来源资料；</w:t>
      </w:r>
    </w:p>
    <w:p w14:paraId="04F5F8E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（4）逐条对招标文件要求的技术规格进行评议，并按招标文件所附格式完整地填写《技术要求偏离应答表》，说明自己所投标的与招标文件要求的偏离情况。</w:t>
      </w:r>
    </w:p>
    <w:p w14:paraId="706819B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7B5C0B1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按照《招标项目需求》要求执行。</w:t>
      </w:r>
    </w:p>
    <w:p w14:paraId="2558342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符合《政府采购货物和服务招标投标管理办法》和《政府采购法实施条例》相关规定。</w:t>
      </w:r>
    </w:p>
    <w:p w14:paraId="41C782D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38C35DB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1F0B241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7CB802C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6F4C331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14:paraId="74B1940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4C9FBD2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21.3</w:t>
      </w:r>
      <w:r>
        <w:rPr>
          <w:rFonts w:hint="eastAsia" w:ascii="Times New Roman" w:hAnsi="Times New Roman" w:eastAsia="宋体" w:cs="Times New Roman"/>
          <w:color w:val="auto"/>
        </w:rPr>
        <w:t xml:space="preserve"> 若上传加盖投标人电子签章的电子投标文件有修改，须于规定时间内重新提交电子投标文件。电子投标文件因模糊不清或表达不清所引起的后果由投标人自负。</w:t>
      </w:r>
    </w:p>
    <w:p w14:paraId="0C186E8B">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24DA35D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4DA9F35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5CEAB96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3A13F54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0F2F6AC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41C60C8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4C3A731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2AD3BC8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4AC69023">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6466C0E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095BB1B9">
      <w:pPr>
        <w:pStyle w:val="29"/>
        <w:spacing w:line="360" w:lineRule="auto"/>
        <w:ind w:firstLine="448" w:firstLineChars="200"/>
        <w:jc w:val="both"/>
        <w:rPr>
          <w:rFonts w:ascii="Times New Roman" w:hAnsi="Times New Roman" w:eastAsia="宋体" w:cs="Times New Roman"/>
          <w:color w:val="auto"/>
        </w:rPr>
      </w:pPr>
    </w:p>
    <w:p w14:paraId="4E237B3E">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14C39D4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5048982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1F8F169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06BF154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163C781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18F1C78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25241E0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316D772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54212E2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1CCF244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692F670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7D33921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41A2F3A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5E092D1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70F78A3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4D407D9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2BE3766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w:t>
      </w:r>
      <w:r>
        <w:rPr>
          <w:rFonts w:hint="eastAsia" w:ascii="Times New Roman" w:hAnsi="Times New Roman" w:eastAsia="宋体" w:cs="Times New Roman"/>
          <w:color w:val="auto"/>
        </w:rPr>
        <w:t>内容</w:t>
      </w:r>
      <w:r>
        <w:rPr>
          <w:rFonts w:ascii="Times New Roman" w:hAnsi="Times New Roman" w:eastAsia="宋体" w:cs="Times New Roman"/>
          <w:color w:val="auto"/>
        </w:rPr>
        <w:t>而使其投标成为响应性的投标。如出现下列情况之一的，其投标将被拒绝或中标无效：</w:t>
      </w:r>
    </w:p>
    <w:p w14:paraId="5714612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3B8132D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6CF2576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743A296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（4）不能满足招标文件中任何一条实质性要求或加注“★”号条款经评委会认定出现偏离的或经评标委员会认定未实质性响应招标文件要求的或投标内容不符合相关强制性规定的；</w:t>
      </w:r>
    </w:p>
    <w:p w14:paraId="533F25C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52891E7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225716A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32BE452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34A037D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7FC8759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787134D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7A16ABF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6A78B18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546F85E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501F1B7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376C710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1882407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5AC67C1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3D2B1A67">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27ED119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2E8B718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3A7989F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1CD2DF9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08538FA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754D678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130E8778">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54C079E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1F16ACD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14CF61B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867669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（5）根据《关于推动解决政府采购异常低价问题的通知》（财库〔2026〕2号）的要求，评标委员会启动异常低价投标审查程序，</w:t>
      </w:r>
      <w:r>
        <w:rPr>
          <w:rFonts w:ascii="Times New Roman" w:hAnsi="Times New Roman" w:eastAsia="宋体"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rPr>
        <w:t>评标</w:t>
      </w:r>
      <w:r>
        <w:rPr>
          <w:rFonts w:ascii="Times New Roman" w:hAnsi="Times New Roman" w:eastAsia="宋体"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hint="eastAsia" w:ascii="Times New Roman" w:hAnsi="Times New Roman" w:eastAsia="宋体" w:cs="Times New Roman"/>
          <w:color w:val="auto"/>
        </w:rPr>
        <w:t>标</w:t>
      </w:r>
      <w:r>
        <w:rPr>
          <w:rFonts w:ascii="Times New Roman" w:hAnsi="Times New Roman" w:eastAsia="宋体" w:cs="Times New Roman"/>
          <w:color w:val="auto"/>
        </w:rPr>
        <w:t>委员会应当将其作为无效投标处理。</w:t>
      </w:r>
    </w:p>
    <w:p w14:paraId="44B9D7C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6292FD5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0EF109F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6BAD0C3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hint="eastAsia" w:ascii="Times New Roman" w:hAnsi="Times New Roman" w:eastAsia="宋体"/>
          <w:color w:val="auto"/>
        </w:rPr>
        <w:t>按照《关于调整优化节能产品、环境标志产品政府采购执行机制的通知》（财库〔2019〕9号）文件要求，对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p>
    <w:p w14:paraId="6CA359F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Times New Roman" w:eastAsia="宋体"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14:paraId="0B64A43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4BB26B3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6</w:t>
      </w:r>
      <w:r>
        <w:rPr>
          <w:rFonts w:ascii="Times New Roman" w:hAnsi="Times New Roman" w:eastAsia="宋体" w:cs="Times New Roman"/>
          <w:color w:val="auto"/>
        </w:rPr>
        <w:t>）根据《政府采购货物和服务招标投标管理办法》（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07A7700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18072DC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701F157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03BC7762">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4FA04CE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32.4 （本条仅适用于货物类项目）不同投标人所投全部产品均为同一品牌或不同投标人所投任一核心产品为同一品牌时（</w:t>
      </w:r>
      <w:r>
        <w:rPr>
          <w:rFonts w:hint="eastAsia" w:ascii="Times New Roman" w:hAnsi="Times New Roman" w:eastAsia="宋体" w:cs="Times New Roman"/>
          <w:color w:val="auto"/>
        </w:rPr>
        <w:t>加注“▲”号的产品为核心产品如未明确核心产品，则视为全部产品均为核心产品</w:t>
      </w:r>
      <w:r>
        <w:rPr>
          <w:rFonts w:ascii="Times New Roman" w:hAnsi="Times New Roman" w:eastAsia="宋体" w:cs="Times New Roman"/>
          <w:color w:val="auto"/>
        </w:rPr>
        <w:t>），按以下原则处理：</w:t>
      </w:r>
    </w:p>
    <w:p w14:paraId="028E81DE">
      <w:pPr>
        <w:spacing w:line="360" w:lineRule="auto"/>
        <w:ind w:firstLine="448" w:firstLineChars="200"/>
        <w:jc w:val="left"/>
        <w:rPr>
          <w:sz w:val="24"/>
          <w:szCs w:val="24"/>
        </w:rPr>
      </w:pPr>
      <w:r>
        <w:rPr>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1B7D9105">
      <w:pPr>
        <w:pStyle w:val="29"/>
        <w:spacing w:line="360" w:lineRule="auto"/>
        <w:ind w:firstLine="448" w:firstLineChars="200"/>
        <w:rPr>
          <w:rFonts w:ascii="Times New Roman" w:hAnsi="Times New Roman" w:cs="Times New Roman"/>
        </w:rPr>
      </w:pPr>
      <w:r>
        <w:rPr>
          <w:rFonts w:ascii="Times New Roman" w:hAnsi="Times New Roman" w:cs="Times New Roman"/>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62198D01">
      <w:pPr>
        <w:pStyle w:val="29"/>
        <w:spacing w:line="360" w:lineRule="auto"/>
        <w:ind w:firstLine="448" w:firstLineChars="200"/>
        <w:rPr>
          <w:rFonts w:ascii="Times New Roman" w:hAnsi="Times New Roman" w:eastAsia="宋体" w:cs="Times New Roman"/>
          <w:color w:val="auto"/>
        </w:rPr>
      </w:pPr>
    </w:p>
    <w:p w14:paraId="79DC5D43">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489B785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53C93C7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78D0E21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采购人也可以按照《政府采购法》及其实施条例等法律法规的规定和招标文件的要求确认中标供应商。</w:t>
      </w:r>
    </w:p>
    <w:p w14:paraId="4DE282F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6132640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6B26D45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2A11BB3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488B09A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7DE248E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2B43BF6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22990CE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若《招标项目需求》规定须提交履约保证金的，中标供应商须按照规定要求提交履约保证金。</w:t>
      </w:r>
    </w:p>
    <w:p w14:paraId="101D453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4A1DB66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06A711E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05718A4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31E3BBB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6B978AAE">
      <w:pPr>
        <w:pStyle w:val="29"/>
        <w:spacing w:line="360" w:lineRule="auto"/>
        <w:ind w:firstLine="448" w:firstLineChars="200"/>
        <w:jc w:val="both"/>
        <w:rPr>
          <w:rFonts w:ascii="Times New Roman" w:hAnsi="Times New Roman" w:eastAsia="宋体" w:cs="Times New Roman"/>
          <w:color w:val="auto"/>
        </w:rPr>
      </w:pPr>
    </w:p>
    <w:p w14:paraId="2DF41606">
      <w:pPr>
        <w:widowControl/>
        <w:jc w:val="left"/>
        <w:rPr>
          <w:b/>
          <w:bCs/>
          <w:kern w:val="28"/>
          <w:sz w:val="32"/>
          <w:szCs w:val="32"/>
          <w:lang w:val="zh-CN" w:eastAsia="zh-CN"/>
        </w:rPr>
      </w:pPr>
      <w:r>
        <w:br w:type="page"/>
      </w:r>
    </w:p>
    <w:p w14:paraId="6D342799">
      <w:pPr>
        <w:pStyle w:val="16"/>
        <w:rPr>
          <w:rFonts w:ascii="Times New Roman" w:hAnsi="Times New Roman"/>
        </w:rPr>
      </w:pPr>
      <w:r>
        <w:rPr>
          <w:rFonts w:ascii="Times New Roman" w:hAnsi="Times New Roman"/>
        </w:rPr>
        <w:t>第四部分  合同条款</w:t>
      </w:r>
    </w:p>
    <w:p w14:paraId="2F13D44F">
      <w:pPr>
        <w:tabs>
          <w:tab w:val="left" w:pos="412"/>
          <w:tab w:val="left" w:pos="618"/>
        </w:tabs>
        <w:spacing w:line="520" w:lineRule="exact"/>
        <w:jc w:val="center"/>
        <w:rPr>
          <w:b/>
          <w:sz w:val="30"/>
          <w:szCs w:val="30"/>
        </w:rPr>
      </w:pPr>
      <w:r>
        <w:rPr>
          <w:b/>
          <w:sz w:val="30"/>
          <w:szCs w:val="30"/>
        </w:rPr>
        <w:t>合同一般条款</w:t>
      </w:r>
    </w:p>
    <w:p w14:paraId="44FBF997">
      <w:pPr>
        <w:tabs>
          <w:tab w:val="left" w:pos="0"/>
          <w:tab w:val="left" w:pos="315"/>
        </w:tabs>
        <w:spacing w:line="520" w:lineRule="exact"/>
        <w:ind w:firstLine="480"/>
        <w:rPr>
          <w:sz w:val="24"/>
          <w:szCs w:val="24"/>
        </w:rPr>
      </w:pPr>
      <w:r>
        <w:rPr>
          <w:sz w:val="24"/>
          <w:szCs w:val="24"/>
        </w:rPr>
        <w:t xml:space="preserve">需方：  </w:t>
      </w:r>
    </w:p>
    <w:p w14:paraId="65005C8A">
      <w:pPr>
        <w:tabs>
          <w:tab w:val="left" w:pos="0"/>
          <w:tab w:val="left" w:pos="315"/>
        </w:tabs>
        <w:spacing w:line="520" w:lineRule="exact"/>
        <w:ind w:firstLine="480"/>
        <w:rPr>
          <w:sz w:val="24"/>
          <w:szCs w:val="24"/>
        </w:rPr>
      </w:pPr>
      <w:r>
        <w:rPr>
          <w:sz w:val="24"/>
          <w:szCs w:val="24"/>
        </w:rPr>
        <w:t xml:space="preserve">供方： </w:t>
      </w:r>
    </w:p>
    <w:p w14:paraId="3E242DF1">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招标</w:t>
      </w:r>
      <w:r>
        <w:rPr>
          <w:sz w:val="24"/>
          <w:szCs w:val="24"/>
        </w:rPr>
        <w:t>文件的要求，并经双方协商一致，达成  合同：</w:t>
      </w:r>
    </w:p>
    <w:p w14:paraId="67359766">
      <w:pPr>
        <w:pStyle w:val="34"/>
        <w:numPr>
          <w:ilvl w:val="0"/>
          <w:numId w:val="2"/>
        </w:numPr>
        <w:spacing w:line="480" w:lineRule="exact"/>
        <w:ind w:firstLineChars="0"/>
        <w:rPr>
          <w:sz w:val="24"/>
          <w:szCs w:val="24"/>
        </w:rPr>
      </w:pPr>
      <w:r>
        <w:rPr>
          <w:rFonts w:hint="eastAsia"/>
          <w:sz w:val="24"/>
          <w:szCs w:val="24"/>
        </w:rPr>
        <w:t>本合同为中小企业预留合同</w:t>
      </w:r>
    </w:p>
    <w:p w14:paraId="2F405DC7">
      <w:pPr>
        <w:pStyle w:val="34"/>
        <w:numPr>
          <w:ilvl w:val="0"/>
          <w:numId w:val="2"/>
        </w:numPr>
        <w:spacing w:line="480" w:lineRule="exact"/>
        <w:ind w:firstLineChars="0"/>
        <w:rPr>
          <w:sz w:val="24"/>
          <w:szCs w:val="24"/>
        </w:rPr>
      </w:pPr>
      <w:r>
        <w:rPr>
          <w:rFonts w:hint="eastAsia"/>
          <w:sz w:val="24"/>
          <w:szCs w:val="24"/>
        </w:rPr>
        <w:t>本合同非中小企业预留合同</w:t>
      </w:r>
    </w:p>
    <w:p w14:paraId="4430CF82">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7EA1EC72">
      <w:pPr>
        <w:tabs>
          <w:tab w:val="left" w:pos="1133"/>
        </w:tabs>
        <w:spacing w:line="520" w:lineRule="exact"/>
        <w:ind w:firstLine="448" w:firstLineChars="200"/>
        <w:rPr>
          <w:sz w:val="24"/>
          <w:szCs w:val="24"/>
        </w:rPr>
      </w:pPr>
      <w:r>
        <w:rPr>
          <w:sz w:val="24"/>
          <w:szCs w:val="24"/>
        </w:rPr>
        <w:t>一、采购内容：  （详见附件）</w:t>
      </w:r>
    </w:p>
    <w:p w14:paraId="6E2D7CFF">
      <w:pPr>
        <w:tabs>
          <w:tab w:val="left" w:pos="1133"/>
        </w:tabs>
        <w:spacing w:line="520" w:lineRule="exact"/>
        <w:ind w:firstLine="448" w:firstLineChars="200"/>
        <w:rPr>
          <w:sz w:val="24"/>
          <w:szCs w:val="24"/>
        </w:rPr>
      </w:pPr>
      <w:r>
        <w:rPr>
          <w:sz w:val="24"/>
          <w:szCs w:val="24"/>
        </w:rPr>
        <w:t xml:space="preserve">    合同总价款：人民币  元</w:t>
      </w:r>
    </w:p>
    <w:p w14:paraId="4FD1686C">
      <w:pPr>
        <w:tabs>
          <w:tab w:val="left" w:pos="1133"/>
        </w:tabs>
        <w:spacing w:line="520" w:lineRule="exact"/>
        <w:ind w:firstLine="448" w:firstLineChars="200"/>
        <w:rPr>
          <w:sz w:val="24"/>
          <w:szCs w:val="24"/>
        </w:rPr>
      </w:pPr>
      <w:r>
        <w:rPr>
          <w:sz w:val="24"/>
          <w:szCs w:val="24"/>
        </w:rPr>
        <w:t xml:space="preserve">    大写：人民币  元整</w:t>
      </w:r>
    </w:p>
    <w:p w14:paraId="61519A7A">
      <w:pPr>
        <w:tabs>
          <w:tab w:val="left" w:pos="360"/>
        </w:tabs>
        <w:spacing w:line="520" w:lineRule="exact"/>
        <w:ind w:firstLine="448" w:firstLineChars="200"/>
        <w:rPr>
          <w:sz w:val="24"/>
          <w:szCs w:val="24"/>
        </w:rPr>
      </w:pPr>
      <w:r>
        <w:rPr>
          <w:sz w:val="24"/>
          <w:szCs w:val="24"/>
        </w:rPr>
        <w:t>二、质量要求及对质量负责条件和期限：见附件。</w:t>
      </w:r>
    </w:p>
    <w:p w14:paraId="62B6044F">
      <w:pPr>
        <w:tabs>
          <w:tab w:val="left" w:pos="360"/>
        </w:tabs>
        <w:spacing w:line="520" w:lineRule="exact"/>
        <w:ind w:firstLine="448" w:firstLineChars="200"/>
        <w:rPr>
          <w:sz w:val="24"/>
          <w:szCs w:val="24"/>
        </w:rPr>
      </w:pPr>
      <w:r>
        <w:rPr>
          <w:sz w:val="24"/>
          <w:szCs w:val="24"/>
        </w:rPr>
        <w:t>三、供方所提供的服务必须具有合法手续及相关文件。如涉及知识产权则必须是自己拥有或合法使用的。</w:t>
      </w:r>
    </w:p>
    <w:p w14:paraId="3A28B66B">
      <w:pPr>
        <w:tabs>
          <w:tab w:val="left" w:pos="360"/>
        </w:tabs>
        <w:spacing w:line="520" w:lineRule="exact"/>
        <w:ind w:firstLine="448" w:firstLineChars="200"/>
        <w:rPr>
          <w:sz w:val="24"/>
          <w:szCs w:val="24"/>
        </w:rPr>
      </w:pPr>
      <w:r>
        <w:rPr>
          <w:sz w:val="24"/>
          <w:szCs w:val="24"/>
        </w:rPr>
        <w:t>四、</w:t>
      </w:r>
      <w:r>
        <w:rPr>
          <w:rFonts w:hint="eastAsia"/>
          <w:sz w:val="24"/>
          <w:szCs w:val="24"/>
        </w:rPr>
        <w:t>服务</w:t>
      </w:r>
      <w:r>
        <w:rPr>
          <w:sz w:val="24"/>
          <w:szCs w:val="24"/>
        </w:rPr>
        <w:t>时间、地点、方式：见附件。</w:t>
      </w:r>
    </w:p>
    <w:p w14:paraId="5B4F4203">
      <w:pPr>
        <w:tabs>
          <w:tab w:val="left" w:pos="360"/>
        </w:tabs>
        <w:spacing w:line="520" w:lineRule="exact"/>
        <w:ind w:firstLine="448" w:firstLineChars="200"/>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14:paraId="5FEDAACC">
      <w:pPr>
        <w:tabs>
          <w:tab w:val="left" w:pos="360"/>
          <w:tab w:val="left" w:pos="721"/>
        </w:tabs>
        <w:spacing w:line="520" w:lineRule="exact"/>
        <w:rPr>
          <w:sz w:val="24"/>
          <w:szCs w:val="24"/>
        </w:rPr>
      </w:pPr>
      <w:r>
        <w:rPr>
          <w:sz w:val="24"/>
          <w:szCs w:val="24"/>
        </w:rPr>
        <w:t xml:space="preserve">    六、验收工作由需方负责对合同进行验收。</w:t>
      </w:r>
    </w:p>
    <w:p w14:paraId="4FE49BED">
      <w:pPr>
        <w:tabs>
          <w:tab w:val="left" w:pos="360"/>
        </w:tabs>
        <w:spacing w:line="520" w:lineRule="exact"/>
        <w:rPr>
          <w:sz w:val="24"/>
          <w:szCs w:val="24"/>
        </w:rPr>
      </w:pPr>
      <w:r>
        <w:rPr>
          <w:sz w:val="24"/>
          <w:szCs w:val="24"/>
        </w:rPr>
        <w:t xml:space="preserve">    七、货款支付方式：见附件。</w:t>
      </w:r>
    </w:p>
    <w:p w14:paraId="3BE28142">
      <w:pPr>
        <w:tabs>
          <w:tab w:val="left" w:pos="0"/>
          <w:tab w:val="left" w:pos="721"/>
        </w:tabs>
        <w:spacing w:line="520" w:lineRule="exact"/>
        <w:ind w:firstLine="448" w:firstLineChars="200"/>
        <w:rPr>
          <w:sz w:val="24"/>
          <w:szCs w:val="24"/>
        </w:rPr>
      </w:pPr>
      <w:r>
        <w:rPr>
          <w:sz w:val="24"/>
          <w:szCs w:val="24"/>
        </w:rPr>
        <w:t>供方开户银行（汉字全称）：</w:t>
      </w:r>
      <w:r>
        <w:rPr>
          <w:sz w:val="24"/>
          <w:szCs w:val="24"/>
          <w:u w:val="single"/>
        </w:rPr>
        <w:t xml:space="preserve">                                        </w:t>
      </w:r>
      <w:r>
        <w:rPr>
          <w:sz w:val="24"/>
          <w:szCs w:val="24"/>
        </w:rPr>
        <w:t>，</w:t>
      </w:r>
    </w:p>
    <w:p w14:paraId="4BBFB0C5">
      <w:pPr>
        <w:tabs>
          <w:tab w:val="left" w:pos="0"/>
          <w:tab w:val="left" w:pos="721"/>
        </w:tabs>
        <w:spacing w:line="520" w:lineRule="exact"/>
        <w:ind w:firstLine="479" w:firstLineChars="214"/>
        <w:rPr>
          <w:sz w:val="24"/>
          <w:szCs w:val="24"/>
        </w:rPr>
      </w:pPr>
      <w:r>
        <w:rPr>
          <w:sz w:val="24"/>
          <w:szCs w:val="24"/>
        </w:rPr>
        <w:t>行号（数字代码）：</w:t>
      </w:r>
      <w:r>
        <w:rPr>
          <w:sz w:val="24"/>
          <w:szCs w:val="24"/>
          <w:u w:val="single"/>
        </w:rPr>
        <w:t xml:space="preserve">                                                </w:t>
      </w:r>
      <w:r>
        <w:rPr>
          <w:sz w:val="24"/>
          <w:szCs w:val="24"/>
        </w:rPr>
        <w:t>，</w:t>
      </w:r>
    </w:p>
    <w:p w14:paraId="737F3A84">
      <w:pPr>
        <w:tabs>
          <w:tab w:val="left" w:pos="0"/>
          <w:tab w:val="left" w:pos="721"/>
        </w:tabs>
        <w:spacing w:line="520" w:lineRule="exact"/>
        <w:ind w:firstLine="479" w:firstLineChars="214"/>
        <w:rPr>
          <w:sz w:val="24"/>
          <w:szCs w:val="24"/>
        </w:rPr>
      </w:pPr>
      <w:r>
        <w:rPr>
          <w:rFonts w:hint="eastAsia"/>
          <w:sz w:val="24"/>
          <w:szCs w:val="24"/>
        </w:rPr>
        <w:t xml:space="preserve">账 </w:t>
      </w:r>
      <w:r>
        <w:rPr>
          <w:sz w:val="24"/>
          <w:szCs w:val="24"/>
        </w:rPr>
        <w:t xml:space="preserve">       号：</w:t>
      </w:r>
      <w:r>
        <w:rPr>
          <w:sz w:val="24"/>
          <w:szCs w:val="24"/>
          <w:u w:val="single"/>
        </w:rPr>
        <w:t xml:space="preserve">                                                   </w:t>
      </w:r>
      <w:r>
        <w:rPr>
          <w:szCs w:val="24"/>
        </w:rPr>
        <w:t>。</w:t>
      </w:r>
    </w:p>
    <w:p w14:paraId="2D0DA72A">
      <w:pPr>
        <w:pStyle w:val="12"/>
        <w:spacing w:line="520" w:lineRule="exact"/>
        <w:ind w:left="-97" w:leftChars="-50" w:firstLine="448" w:firstLineChars="200"/>
        <w:rPr>
          <w:sz w:val="24"/>
          <w:szCs w:val="24"/>
        </w:rPr>
      </w:pPr>
      <w:r>
        <w:rPr>
          <w:rFonts w:hint="eastAsia"/>
          <w:sz w:val="24"/>
          <w:szCs w:val="24"/>
        </w:rPr>
        <w:t>八</w:t>
      </w:r>
      <w:r>
        <w:rPr>
          <w:sz w:val="24"/>
          <w:szCs w:val="24"/>
        </w:rPr>
        <w:t>、有关涉及本合同供方向天津市政府采购中心所提交的投标文件及有关澄清资料和服务承诺均视为本合同不可分割的部分，对供方具有约束力。</w:t>
      </w:r>
    </w:p>
    <w:p w14:paraId="4A132647">
      <w:pPr>
        <w:tabs>
          <w:tab w:val="left" w:pos="0"/>
          <w:tab w:val="left" w:pos="315"/>
        </w:tabs>
        <w:spacing w:line="520" w:lineRule="exact"/>
        <w:ind w:firstLine="448" w:firstLineChars="200"/>
        <w:rPr>
          <w:sz w:val="24"/>
          <w:szCs w:val="24"/>
        </w:rPr>
      </w:pPr>
      <w:r>
        <w:rPr>
          <w:rFonts w:hint="eastAsia"/>
          <w:sz w:val="24"/>
          <w:szCs w:val="24"/>
        </w:rPr>
        <w:t>九</w:t>
      </w:r>
      <w:r>
        <w:rPr>
          <w:sz w:val="24"/>
          <w:szCs w:val="24"/>
        </w:rPr>
        <w:t>、本合同一式   份，需方留存   份，供方留存   份，均具同等效力，签字盖章后生效。</w:t>
      </w:r>
    </w:p>
    <w:tbl>
      <w:tblPr>
        <w:tblStyle w:val="22"/>
        <w:tblW w:w="0" w:type="auto"/>
        <w:tblInd w:w="0" w:type="dxa"/>
        <w:tblLayout w:type="autofit"/>
        <w:tblCellMar>
          <w:top w:w="0" w:type="dxa"/>
          <w:left w:w="108" w:type="dxa"/>
          <w:bottom w:w="0" w:type="dxa"/>
          <w:right w:w="108" w:type="dxa"/>
        </w:tblCellMar>
      </w:tblPr>
      <w:tblGrid>
        <w:gridCol w:w="4261"/>
        <w:gridCol w:w="4261"/>
      </w:tblGrid>
      <w:tr w14:paraId="130DEA8E">
        <w:tblPrEx>
          <w:tblCellMar>
            <w:top w:w="0" w:type="dxa"/>
            <w:left w:w="108" w:type="dxa"/>
            <w:bottom w:w="0" w:type="dxa"/>
            <w:right w:w="108" w:type="dxa"/>
          </w:tblCellMar>
        </w:tblPrEx>
        <w:tc>
          <w:tcPr>
            <w:tcW w:w="4261" w:type="dxa"/>
          </w:tcPr>
          <w:p w14:paraId="02F6931C">
            <w:pPr>
              <w:tabs>
                <w:tab w:val="left" w:pos="0"/>
                <w:tab w:val="left" w:pos="315"/>
              </w:tabs>
              <w:spacing w:line="520" w:lineRule="exact"/>
              <w:rPr>
                <w:sz w:val="24"/>
                <w:szCs w:val="24"/>
              </w:rPr>
            </w:pPr>
            <w:r>
              <w:rPr>
                <w:sz w:val="24"/>
                <w:szCs w:val="24"/>
              </w:rPr>
              <w:t xml:space="preserve">供方（公章）： </w:t>
            </w:r>
          </w:p>
        </w:tc>
        <w:tc>
          <w:tcPr>
            <w:tcW w:w="4261" w:type="dxa"/>
          </w:tcPr>
          <w:p w14:paraId="566BF4A9">
            <w:pPr>
              <w:tabs>
                <w:tab w:val="left" w:pos="0"/>
                <w:tab w:val="left" w:pos="315"/>
              </w:tabs>
              <w:spacing w:line="520" w:lineRule="exact"/>
              <w:rPr>
                <w:sz w:val="24"/>
                <w:szCs w:val="24"/>
              </w:rPr>
            </w:pPr>
            <w:r>
              <w:rPr>
                <w:sz w:val="24"/>
                <w:szCs w:val="24"/>
              </w:rPr>
              <w:t xml:space="preserve">需方（公章）： </w:t>
            </w:r>
          </w:p>
        </w:tc>
      </w:tr>
      <w:tr w14:paraId="1B5773DD">
        <w:tblPrEx>
          <w:tblCellMar>
            <w:top w:w="0" w:type="dxa"/>
            <w:left w:w="108" w:type="dxa"/>
            <w:bottom w:w="0" w:type="dxa"/>
            <w:right w:w="108" w:type="dxa"/>
          </w:tblCellMar>
        </w:tblPrEx>
        <w:tc>
          <w:tcPr>
            <w:tcW w:w="4261" w:type="dxa"/>
          </w:tcPr>
          <w:p w14:paraId="216E6538">
            <w:pPr>
              <w:tabs>
                <w:tab w:val="left" w:pos="0"/>
                <w:tab w:val="left" w:pos="315"/>
              </w:tabs>
              <w:spacing w:line="520" w:lineRule="exact"/>
              <w:rPr>
                <w:sz w:val="24"/>
                <w:szCs w:val="24"/>
              </w:rPr>
            </w:pPr>
            <w:r>
              <w:rPr>
                <w:sz w:val="24"/>
                <w:szCs w:val="24"/>
              </w:rPr>
              <w:t xml:space="preserve">地址：  </w:t>
            </w:r>
          </w:p>
        </w:tc>
        <w:tc>
          <w:tcPr>
            <w:tcW w:w="4261" w:type="dxa"/>
          </w:tcPr>
          <w:p w14:paraId="4289B690">
            <w:pPr>
              <w:tabs>
                <w:tab w:val="left" w:pos="0"/>
                <w:tab w:val="left" w:pos="315"/>
              </w:tabs>
              <w:spacing w:line="520" w:lineRule="exact"/>
              <w:rPr>
                <w:sz w:val="24"/>
                <w:szCs w:val="24"/>
              </w:rPr>
            </w:pPr>
            <w:r>
              <w:rPr>
                <w:sz w:val="24"/>
                <w:szCs w:val="24"/>
              </w:rPr>
              <w:t xml:space="preserve">地址： </w:t>
            </w:r>
          </w:p>
        </w:tc>
      </w:tr>
      <w:tr w14:paraId="1791E656">
        <w:tblPrEx>
          <w:tblCellMar>
            <w:top w:w="0" w:type="dxa"/>
            <w:left w:w="108" w:type="dxa"/>
            <w:bottom w:w="0" w:type="dxa"/>
            <w:right w:w="108" w:type="dxa"/>
          </w:tblCellMar>
        </w:tblPrEx>
        <w:tc>
          <w:tcPr>
            <w:tcW w:w="4261" w:type="dxa"/>
          </w:tcPr>
          <w:p w14:paraId="02060D1E">
            <w:pPr>
              <w:tabs>
                <w:tab w:val="left" w:pos="360"/>
              </w:tabs>
              <w:spacing w:line="520" w:lineRule="exact"/>
              <w:rPr>
                <w:sz w:val="24"/>
                <w:szCs w:val="24"/>
              </w:rPr>
            </w:pPr>
            <w:r>
              <w:rPr>
                <w:sz w:val="24"/>
                <w:szCs w:val="24"/>
              </w:rPr>
              <w:t xml:space="preserve">法定代表人： </w:t>
            </w:r>
          </w:p>
        </w:tc>
        <w:tc>
          <w:tcPr>
            <w:tcW w:w="4261" w:type="dxa"/>
          </w:tcPr>
          <w:p w14:paraId="1672DFBF">
            <w:pPr>
              <w:tabs>
                <w:tab w:val="left" w:pos="360"/>
              </w:tabs>
              <w:spacing w:line="520" w:lineRule="exact"/>
              <w:rPr>
                <w:sz w:val="24"/>
                <w:szCs w:val="24"/>
              </w:rPr>
            </w:pPr>
            <w:r>
              <w:rPr>
                <w:sz w:val="24"/>
                <w:szCs w:val="24"/>
              </w:rPr>
              <w:t xml:space="preserve">法定代表人： </w:t>
            </w:r>
          </w:p>
        </w:tc>
      </w:tr>
      <w:tr w14:paraId="4DDE201C">
        <w:tblPrEx>
          <w:tblCellMar>
            <w:top w:w="0" w:type="dxa"/>
            <w:left w:w="108" w:type="dxa"/>
            <w:bottom w:w="0" w:type="dxa"/>
            <w:right w:w="108" w:type="dxa"/>
          </w:tblCellMar>
        </w:tblPrEx>
        <w:tc>
          <w:tcPr>
            <w:tcW w:w="4261" w:type="dxa"/>
          </w:tcPr>
          <w:p w14:paraId="66013ED6">
            <w:pPr>
              <w:tabs>
                <w:tab w:val="left" w:pos="360"/>
              </w:tabs>
              <w:spacing w:line="520" w:lineRule="exact"/>
              <w:rPr>
                <w:sz w:val="24"/>
                <w:szCs w:val="24"/>
              </w:rPr>
            </w:pPr>
            <w:r>
              <w:rPr>
                <w:sz w:val="24"/>
                <w:szCs w:val="24"/>
              </w:rPr>
              <w:t xml:space="preserve">委托代理人： </w:t>
            </w:r>
          </w:p>
        </w:tc>
        <w:tc>
          <w:tcPr>
            <w:tcW w:w="4261" w:type="dxa"/>
          </w:tcPr>
          <w:p w14:paraId="454FF6E7">
            <w:pPr>
              <w:tabs>
                <w:tab w:val="left" w:pos="360"/>
              </w:tabs>
              <w:spacing w:line="520" w:lineRule="exact"/>
              <w:rPr>
                <w:sz w:val="24"/>
                <w:szCs w:val="24"/>
              </w:rPr>
            </w:pPr>
            <w:r>
              <w:rPr>
                <w:sz w:val="24"/>
                <w:szCs w:val="24"/>
              </w:rPr>
              <w:t xml:space="preserve">委托代理人： </w:t>
            </w:r>
          </w:p>
        </w:tc>
      </w:tr>
      <w:tr w14:paraId="0F61A6CA">
        <w:tblPrEx>
          <w:tblCellMar>
            <w:top w:w="0" w:type="dxa"/>
            <w:left w:w="108" w:type="dxa"/>
            <w:bottom w:w="0" w:type="dxa"/>
            <w:right w:w="108" w:type="dxa"/>
          </w:tblCellMar>
        </w:tblPrEx>
        <w:tc>
          <w:tcPr>
            <w:tcW w:w="4261" w:type="dxa"/>
          </w:tcPr>
          <w:p w14:paraId="372CB7B7">
            <w:pPr>
              <w:tabs>
                <w:tab w:val="left" w:pos="360"/>
              </w:tabs>
              <w:spacing w:line="520" w:lineRule="exact"/>
              <w:rPr>
                <w:sz w:val="24"/>
                <w:szCs w:val="24"/>
              </w:rPr>
            </w:pPr>
            <w:r>
              <w:rPr>
                <w:sz w:val="24"/>
                <w:szCs w:val="24"/>
              </w:rPr>
              <w:t>电话：</w:t>
            </w:r>
          </w:p>
        </w:tc>
        <w:tc>
          <w:tcPr>
            <w:tcW w:w="4261" w:type="dxa"/>
          </w:tcPr>
          <w:p w14:paraId="7C2D5521">
            <w:pPr>
              <w:tabs>
                <w:tab w:val="left" w:pos="360"/>
              </w:tabs>
              <w:spacing w:line="520" w:lineRule="exact"/>
              <w:rPr>
                <w:sz w:val="24"/>
                <w:szCs w:val="24"/>
              </w:rPr>
            </w:pPr>
            <w:r>
              <w:rPr>
                <w:sz w:val="24"/>
                <w:szCs w:val="24"/>
              </w:rPr>
              <w:t>电话：</w:t>
            </w:r>
          </w:p>
        </w:tc>
      </w:tr>
    </w:tbl>
    <w:p w14:paraId="4F22DE78">
      <w:pPr>
        <w:rPr>
          <w:sz w:val="24"/>
          <w:szCs w:val="24"/>
        </w:rPr>
      </w:pPr>
    </w:p>
    <w:p w14:paraId="3726AA7D">
      <w:pPr>
        <w:rPr>
          <w:szCs w:val="24"/>
        </w:rPr>
      </w:pPr>
      <w:r>
        <w:rPr>
          <w:sz w:val="24"/>
          <w:szCs w:val="24"/>
        </w:rPr>
        <w:t>时间：20</w:t>
      </w:r>
      <w:r>
        <w:rPr>
          <w:rFonts w:hint="eastAsia"/>
          <w:sz w:val="24"/>
          <w:szCs w:val="24"/>
        </w:rPr>
        <w:t xml:space="preserve">  </w:t>
      </w:r>
      <w:r>
        <w:rPr>
          <w:sz w:val="24"/>
          <w:szCs w:val="24"/>
        </w:rPr>
        <w:t>年  月  日</w:t>
      </w:r>
    </w:p>
    <w:p w14:paraId="3BF2B6B8">
      <w:pPr>
        <w:jc w:val="center"/>
        <w:rPr>
          <w:b/>
          <w:sz w:val="30"/>
          <w:szCs w:val="30"/>
        </w:rPr>
      </w:pPr>
      <w:r>
        <w:rPr>
          <w:b/>
          <w:sz w:val="30"/>
          <w:szCs w:val="30"/>
        </w:rPr>
        <w:br w:type="page"/>
      </w:r>
      <w:r>
        <w:rPr>
          <w:b/>
          <w:sz w:val="30"/>
          <w:szCs w:val="30"/>
        </w:rPr>
        <w:t>合同特殊条款</w:t>
      </w:r>
    </w:p>
    <w:p w14:paraId="2656D081">
      <w:pPr>
        <w:tabs>
          <w:tab w:val="left" w:pos="360"/>
        </w:tabs>
        <w:spacing w:line="520" w:lineRule="exact"/>
        <w:ind w:firstLine="383" w:firstLineChars="171"/>
        <w:rPr>
          <w:color w:val="000000"/>
          <w:sz w:val="24"/>
          <w:szCs w:val="24"/>
        </w:rPr>
      </w:pPr>
    </w:p>
    <w:p w14:paraId="5E293190">
      <w:pPr>
        <w:tabs>
          <w:tab w:val="left" w:pos="360"/>
        </w:tabs>
        <w:spacing w:line="520" w:lineRule="exact"/>
        <w:ind w:firstLine="383"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3C686445">
      <w:pPr>
        <w:tabs>
          <w:tab w:val="left" w:pos="360"/>
        </w:tabs>
        <w:spacing w:line="520" w:lineRule="exact"/>
        <w:ind w:firstLine="383" w:firstLineChars="171"/>
        <w:rPr>
          <w:color w:val="000000"/>
          <w:sz w:val="24"/>
          <w:szCs w:val="24"/>
        </w:rPr>
      </w:pPr>
      <w:r>
        <w:rPr>
          <w:color w:val="000000"/>
          <w:sz w:val="24"/>
          <w:szCs w:val="24"/>
        </w:rPr>
        <w:t xml:space="preserve"> 合同特殊条款由</w:t>
      </w:r>
      <w:r>
        <w:rPr>
          <w:rFonts w:hint="eastAsia"/>
          <w:color w:val="000000"/>
          <w:sz w:val="24"/>
          <w:szCs w:val="24"/>
        </w:rPr>
        <w:t>供方</w:t>
      </w:r>
      <w:r>
        <w:rPr>
          <w:color w:val="000000"/>
          <w:sz w:val="24"/>
          <w:szCs w:val="24"/>
        </w:rPr>
        <w:t>和需方根据项目的具体情况协商拟订。</w:t>
      </w:r>
    </w:p>
    <w:p w14:paraId="302E6926">
      <w:pPr>
        <w:autoSpaceDE w:val="0"/>
        <w:autoSpaceDN w:val="0"/>
        <w:adjustRightInd w:val="0"/>
        <w:spacing w:line="360" w:lineRule="auto"/>
        <w:ind w:firstLine="448" w:firstLineChars="200"/>
        <w:rPr>
          <w:sz w:val="24"/>
        </w:rPr>
      </w:pPr>
    </w:p>
    <w:p w14:paraId="69CD530D">
      <w:pPr>
        <w:widowControl/>
        <w:jc w:val="left"/>
        <w:rPr>
          <w:sz w:val="24"/>
        </w:rPr>
      </w:pPr>
      <w:r>
        <w:rPr>
          <w:sz w:val="24"/>
        </w:rPr>
        <w:br w:type="page"/>
      </w:r>
    </w:p>
    <w:p w14:paraId="716E1643">
      <w:pPr>
        <w:pStyle w:val="16"/>
        <w:rPr>
          <w:rFonts w:ascii="Times New Roman" w:hAnsi="Times New Roman"/>
        </w:rPr>
      </w:pPr>
      <w:r>
        <w:rPr>
          <w:rFonts w:ascii="Times New Roman" w:hAnsi="Times New Roman"/>
        </w:rPr>
        <w:t>第五部分  投标文件格式</w:t>
      </w:r>
    </w:p>
    <w:p w14:paraId="68AF0785">
      <w:pPr>
        <w:autoSpaceDN w:val="0"/>
        <w:spacing w:line="360" w:lineRule="auto"/>
        <w:jc w:val="center"/>
        <w:rPr>
          <w:b/>
          <w:bCs/>
          <w:sz w:val="24"/>
        </w:rPr>
      </w:pPr>
      <w:r>
        <w:rPr>
          <w:b/>
          <w:bCs/>
          <w:sz w:val="24"/>
        </w:rPr>
        <w:t>投标文件封面格式</w:t>
      </w:r>
    </w:p>
    <w:p w14:paraId="41EC2AEF">
      <w:pPr>
        <w:autoSpaceDE w:val="0"/>
        <w:autoSpaceDN w:val="0"/>
        <w:adjustRightInd w:val="0"/>
        <w:spacing w:line="520" w:lineRule="exact"/>
      </w:pPr>
    </w:p>
    <w:p w14:paraId="055D16B6">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63EA3AF8">
      <w:pPr>
        <w:autoSpaceDE w:val="0"/>
        <w:autoSpaceDN w:val="0"/>
        <w:adjustRightInd w:val="0"/>
        <w:spacing w:line="520" w:lineRule="exact"/>
        <w:rPr>
          <w:b/>
          <w:kern w:val="0"/>
          <w:sz w:val="24"/>
        </w:rPr>
      </w:pPr>
    </w:p>
    <w:p w14:paraId="08CB53F2">
      <w:pPr>
        <w:autoSpaceDE w:val="0"/>
        <w:autoSpaceDN w:val="0"/>
        <w:adjustRightInd w:val="0"/>
        <w:spacing w:line="520" w:lineRule="exact"/>
        <w:rPr>
          <w:b/>
          <w:kern w:val="0"/>
          <w:sz w:val="24"/>
        </w:rPr>
      </w:pPr>
    </w:p>
    <w:p w14:paraId="1CA5527B">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29FEB60A">
      <w:pPr>
        <w:autoSpaceDE w:val="0"/>
        <w:autoSpaceDN w:val="0"/>
        <w:adjustRightInd w:val="0"/>
        <w:spacing w:line="520" w:lineRule="exact"/>
        <w:rPr>
          <w:b/>
          <w:kern w:val="0"/>
          <w:sz w:val="36"/>
          <w:szCs w:val="36"/>
        </w:rPr>
      </w:pPr>
    </w:p>
    <w:p w14:paraId="79CDBA26">
      <w:pPr>
        <w:autoSpaceDE w:val="0"/>
        <w:autoSpaceDN w:val="0"/>
        <w:adjustRightInd w:val="0"/>
        <w:spacing w:line="520" w:lineRule="exact"/>
        <w:jc w:val="center"/>
        <w:rPr>
          <w:b/>
          <w:color w:val="FF0000"/>
          <w:kern w:val="0"/>
          <w:sz w:val="24"/>
        </w:rPr>
      </w:pPr>
      <w:r>
        <w:rPr>
          <w:b/>
          <w:color w:val="FF0000"/>
          <w:kern w:val="0"/>
          <w:sz w:val="24"/>
        </w:rPr>
        <w:t>（加盖电子签章）</w:t>
      </w:r>
    </w:p>
    <w:p w14:paraId="3BF8136E">
      <w:pPr>
        <w:spacing w:before="85" w:beforeLines="30" w:after="199" w:afterLines="70" w:line="540" w:lineRule="exact"/>
        <w:ind w:left="582" w:leftChars="300"/>
        <w:rPr>
          <w:b/>
          <w:sz w:val="34"/>
          <w:szCs w:val="34"/>
        </w:rPr>
      </w:pPr>
      <w:r>
        <w:rPr>
          <w:b/>
          <w:sz w:val="34"/>
          <w:szCs w:val="34"/>
        </w:rPr>
        <w:t>项目编号：</w:t>
      </w:r>
    </w:p>
    <w:p w14:paraId="7CCEFBAE">
      <w:pPr>
        <w:spacing w:before="85" w:beforeLines="30" w:after="199" w:afterLines="70" w:line="540" w:lineRule="exact"/>
        <w:ind w:left="2027" w:leftChars="300" w:hanging="1445" w:hangingChars="446"/>
        <w:rPr>
          <w:b/>
          <w:sz w:val="34"/>
          <w:szCs w:val="34"/>
        </w:rPr>
      </w:pPr>
      <w:r>
        <w:rPr>
          <w:b/>
          <w:sz w:val="34"/>
          <w:szCs w:val="34"/>
        </w:rPr>
        <w:t>项目名称：</w:t>
      </w:r>
    </w:p>
    <w:p w14:paraId="32EA69B3">
      <w:pPr>
        <w:spacing w:before="85" w:beforeLines="30" w:after="199" w:afterLines="70" w:line="540" w:lineRule="exact"/>
        <w:ind w:left="2027" w:leftChars="300" w:hanging="1445" w:hangingChars="446"/>
        <w:rPr>
          <w:b/>
          <w:sz w:val="34"/>
          <w:szCs w:val="34"/>
        </w:rPr>
      </w:pPr>
      <w:r>
        <w:rPr>
          <w:b/>
          <w:sz w:val="34"/>
          <w:szCs w:val="34"/>
        </w:rPr>
        <w:t>所投包号：</w:t>
      </w:r>
    </w:p>
    <w:p w14:paraId="39C22401">
      <w:pPr>
        <w:spacing w:before="85" w:beforeLines="30" w:after="199" w:afterLines="70" w:line="540" w:lineRule="exact"/>
        <w:ind w:left="582" w:leftChars="300"/>
        <w:rPr>
          <w:b/>
          <w:sz w:val="34"/>
          <w:szCs w:val="34"/>
        </w:rPr>
      </w:pPr>
      <w:r>
        <w:rPr>
          <w:b/>
          <w:sz w:val="34"/>
          <w:szCs w:val="34"/>
        </w:rPr>
        <w:t>投标单位名称：</w:t>
      </w:r>
    </w:p>
    <w:p w14:paraId="5AD5F46F">
      <w:pPr>
        <w:spacing w:before="85" w:beforeLines="30" w:after="199" w:afterLines="70" w:line="540" w:lineRule="exact"/>
        <w:ind w:left="582" w:leftChars="300"/>
        <w:rPr>
          <w:b/>
          <w:sz w:val="34"/>
          <w:szCs w:val="34"/>
        </w:rPr>
      </w:pPr>
      <w:r>
        <w:rPr>
          <w:rFonts w:hint="eastAsia"/>
          <w:b/>
          <w:sz w:val="34"/>
          <w:szCs w:val="34"/>
        </w:rPr>
        <w:t>投标代表人姓名：</w:t>
      </w:r>
    </w:p>
    <w:p w14:paraId="5820820B">
      <w:pPr>
        <w:spacing w:before="85" w:beforeLines="30" w:after="199" w:afterLines="70" w:line="540" w:lineRule="exact"/>
        <w:ind w:left="582" w:leftChars="300"/>
        <w:rPr>
          <w:b/>
          <w:sz w:val="34"/>
          <w:szCs w:val="34"/>
        </w:rPr>
      </w:pPr>
    </w:p>
    <w:p w14:paraId="0D96F679">
      <w:pPr>
        <w:spacing w:before="85" w:beforeLines="30" w:after="199" w:afterLines="70" w:line="540" w:lineRule="exact"/>
        <w:ind w:left="582" w:leftChars="300"/>
        <w:rPr>
          <w:b/>
          <w:sz w:val="34"/>
          <w:szCs w:val="34"/>
        </w:rPr>
      </w:pPr>
    </w:p>
    <w:p w14:paraId="7CECD7BF">
      <w:pPr>
        <w:spacing w:before="85" w:beforeLines="30" w:after="199" w:afterLines="70" w:line="540" w:lineRule="exact"/>
        <w:ind w:left="582" w:leftChars="300"/>
        <w:rPr>
          <w:b/>
          <w:sz w:val="34"/>
          <w:szCs w:val="34"/>
        </w:rPr>
      </w:pPr>
    </w:p>
    <w:p w14:paraId="6EA708A7">
      <w:pPr>
        <w:spacing w:before="85" w:beforeLines="30" w:after="199" w:afterLines="70" w:line="540" w:lineRule="exact"/>
        <w:ind w:left="582" w:leftChars="300"/>
        <w:rPr>
          <w:b/>
          <w:bCs/>
          <w:sz w:val="24"/>
        </w:rPr>
      </w:pPr>
      <w:r>
        <w:rPr>
          <w:b/>
          <w:sz w:val="34"/>
          <w:szCs w:val="34"/>
        </w:rPr>
        <w:t>投标日期：   年   月   日</w:t>
      </w:r>
    </w:p>
    <w:p w14:paraId="7DC49BB5">
      <w:pPr>
        <w:widowControl/>
        <w:jc w:val="left"/>
        <w:rPr>
          <w:b/>
          <w:bCs/>
          <w:sz w:val="24"/>
        </w:rPr>
      </w:pPr>
      <w:r>
        <w:rPr>
          <w:b/>
          <w:bCs/>
          <w:sz w:val="24"/>
        </w:rPr>
        <w:br w:type="page"/>
      </w:r>
    </w:p>
    <w:p w14:paraId="1679DE50">
      <w:pPr>
        <w:autoSpaceDN w:val="0"/>
        <w:spacing w:line="360" w:lineRule="auto"/>
        <w:jc w:val="center"/>
        <w:rPr>
          <w:b/>
          <w:bCs/>
          <w:sz w:val="24"/>
        </w:rPr>
      </w:pPr>
      <w:r>
        <w:rPr>
          <w:b/>
          <w:bCs/>
          <w:sz w:val="24"/>
        </w:rPr>
        <w:t>投标文件总目录</w:t>
      </w:r>
    </w:p>
    <w:p w14:paraId="5B6946AF">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4E15912D">
      <w:pPr>
        <w:widowControl/>
        <w:jc w:val="center"/>
        <w:rPr>
          <w:b/>
          <w:sz w:val="24"/>
        </w:rPr>
      </w:pPr>
    </w:p>
    <w:p w14:paraId="5544F573">
      <w:pPr>
        <w:widowControl/>
        <w:jc w:val="left"/>
        <w:rPr>
          <w:b/>
          <w:sz w:val="24"/>
        </w:rPr>
      </w:pPr>
      <w:r>
        <w:rPr>
          <w:b/>
          <w:sz w:val="24"/>
        </w:rPr>
        <w:br w:type="page"/>
      </w:r>
    </w:p>
    <w:p w14:paraId="3927F3DC">
      <w:pPr>
        <w:widowControl/>
        <w:jc w:val="center"/>
        <w:rPr>
          <w:b/>
          <w:sz w:val="24"/>
        </w:rPr>
      </w:pPr>
      <w:r>
        <w:rPr>
          <w:b/>
          <w:sz w:val="24"/>
        </w:rPr>
        <w:t>评分因素及评标标准页码检索</w:t>
      </w:r>
    </w:p>
    <w:p w14:paraId="3C2ABB34">
      <w:pPr>
        <w:widowControl/>
        <w:jc w:val="center"/>
        <w:rPr>
          <w:b/>
          <w:sz w:val="24"/>
        </w:rPr>
      </w:pPr>
      <w:r>
        <w:rPr>
          <w:b/>
          <w:bCs/>
          <w:sz w:val="24"/>
        </w:rPr>
        <w:t>（需投标人按招标文件“评分因素及评标标准”中每个评分项逐项列明页码）</w:t>
      </w:r>
    </w:p>
    <w:p w14:paraId="35BD31B4">
      <w:pPr>
        <w:widowControl/>
        <w:jc w:val="left"/>
        <w:rPr>
          <w:sz w:val="24"/>
        </w:rPr>
      </w:pPr>
      <w:r>
        <w:rPr>
          <w:sz w:val="24"/>
        </w:rPr>
        <w:br w:type="page"/>
      </w:r>
    </w:p>
    <w:p w14:paraId="09648C44">
      <w:pPr>
        <w:tabs>
          <w:tab w:val="left" w:pos="360"/>
        </w:tabs>
        <w:spacing w:after="285" w:afterLines="100" w:line="360" w:lineRule="auto"/>
        <w:rPr>
          <w:b/>
          <w:sz w:val="24"/>
        </w:rPr>
      </w:pPr>
      <w:r>
        <w:rPr>
          <w:b/>
          <w:sz w:val="24"/>
        </w:rPr>
        <w:t>附件1</w:t>
      </w:r>
    </w:p>
    <w:p w14:paraId="0144A371">
      <w:pPr>
        <w:autoSpaceDN w:val="0"/>
        <w:spacing w:line="360" w:lineRule="auto"/>
        <w:jc w:val="center"/>
        <w:rPr>
          <w:b/>
          <w:bCs/>
          <w:sz w:val="24"/>
        </w:rPr>
      </w:pPr>
      <w:r>
        <w:rPr>
          <w:b/>
          <w:bCs/>
          <w:sz w:val="24"/>
        </w:rPr>
        <w:t>投标书</w:t>
      </w:r>
    </w:p>
    <w:p w14:paraId="345C98C2">
      <w:pPr>
        <w:spacing w:line="360" w:lineRule="auto"/>
        <w:rPr>
          <w:sz w:val="24"/>
        </w:rPr>
      </w:pPr>
      <w:r>
        <w:rPr>
          <w:sz w:val="24"/>
        </w:rPr>
        <w:t>致：天津市政府采购中心</w:t>
      </w:r>
    </w:p>
    <w:p w14:paraId="165B57C5">
      <w:pPr>
        <w:spacing w:line="360" w:lineRule="auto"/>
        <w:ind w:firstLine="448" w:firstLineChars="200"/>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14:paraId="7F892DCA">
      <w:pPr>
        <w:spacing w:line="360" w:lineRule="auto"/>
        <w:ind w:firstLine="448" w:firstLineChars="200"/>
        <w:rPr>
          <w:sz w:val="24"/>
        </w:rPr>
      </w:pPr>
      <w:r>
        <w:rPr>
          <w:sz w:val="24"/>
        </w:rPr>
        <w:t>据此函，签字代表宣布同意如下：</w:t>
      </w:r>
    </w:p>
    <w:p w14:paraId="0B086D6E">
      <w:pPr>
        <w:spacing w:line="360" w:lineRule="auto"/>
        <w:ind w:firstLine="448" w:firstLineChars="200"/>
        <w:rPr>
          <w:sz w:val="24"/>
        </w:rPr>
      </w:pPr>
      <w:r>
        <w:rPr>
          <w:sz w:val="24"/>
        </w:rPr>
        <w:t>1. 所附投标报价表中规定的应提供和交付的服务投标总价为：</w:t>
      </w:r>
    </w:p>
    <w:p w14:paraId="17670ED7">
      <w:pPr>
        <w:spacing w:line="360" w:lineRule="auto"/>
        <w:ind w:firstLine="448" w:firstLineChars="200"/>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14:paraId="485F548F">
      <w:pPr>
        <w:spacing w:line="360" w:lineRule="auto"/>
        <w:ind w:firstLine="448" w:firstLineChars="200"/>
        <w:rPr>
          <w:sz w:val="24"/>
        </w:rPr>
      </w:pPr>
      <w:r>
        <w:rPr>
          <w:sz w:val="24"/>
        </w:rPr>
        <w:t>……</w:t>
      </w:r>
    </w:p>
    <w:p w14:paraId="616C959C">
      <w:pPr>
        <w:spacing w:line="360" w:lineRule="auto"/>
        <w:ind w:firstLine="448" w:firstLineChars="200"/>
        <w:rPr>
          <w:sz w:val="24"/>
        </w:rPr>
      </w:pPr>
      <w:r>
        <w:rPr>
          <w:sz w:val="24"/>
        </w:rPr>
        <w:t>2. 我公司将按招标文件的规定履行合同责任和义务。</w:t>
      </w:r>
    </w:p>
    <w:p w14:paraId="23F2632D">
      <w:pPr>
        <w:spacing w:line="360" w:lineRule="auto"/>
        <w:ind w:firstLine="448"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0F7CC7CD">
      <w:pPr>
        <w:spacing w:line="360" w:lineRule="auto"/>
        <w:ind w:firstLine="448" w:firstLineChars="200"/>
        <w:rPr>
          <w:sz w:val="24"/>
        </w:rPr>
      </w:pPr>
      <w:r>
        <w:rPr>
          <w:sz w:val="24"/>
        </w:rPr>
        <w:t>4. 我公司的投标有效期为开标之日起60天。</w:t>
      </w:r>
    </w:p>
    <w:p w14:paraId="2869734C">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052B21A6">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1F48BBBB">
      <w:pPr>
        <w:spacing w:line="360" w:lineRule="auto"/>
        <w:ind w:firstLine="448"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2088D7AF">
      <w:pPr>
        <w:spacing w:line="360" w:lineRule="auto"/>
        <w:ind w:firstLine="448" w:firstLineChars="200"/>
        <w:rPr>
          <w:sz w:val="24"/>
        </w:rPr>
      </w:pPr>
      <w:r>
        <w:rPr>
          <w:sz w:val="24"/>
        </w:rPr>
        <w:t>8. 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14:paraId="10C70EEF">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76E0B937">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14:paraId="4335512A">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如违反上述承诺，我公司投标无效且接受相关部门依法作出的处罚，并承担通过相关媒体予以公布的任何风险和责任。</w:t>
      </w:r>
    </w:p>
    <w:p w14:paraId="4653E628">
      <w:pPr>
        <w:spacing w:line="360" w:lineRule="auto"/>
        <w:ind w:firstLine="448"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7447E6B6">
      <w:pPr>
        <w:spacing w:line="360" w:lineRule="auto"/>
        <w:ind w:firstLine="448" w:firstLineChars="200"/>
        <w:rPr>
          <w:sz w:val="24"/>
        </w:rPr>
      </w:pPr>
      <w:r>
        <w:rPr>
          <w:rFonts w:hint="eastAsia"/>
          <w:sz w:val="24"/>
        </w:rPr>
        <w:t>纳税人识别号：</w:t>
      </w:r>
    </w:p>
    <w:p w14:paraId="1D581390">
      <w:pPr>
        <w:spacing w:line="360" w:lineRule="auto"/>
        <w:ind w:firstLine="448" w:firstLineChars="200"/>
        <w:rPr>
          <w:sz w:val="24"/>
        </w:rPr>
      </w:pPr>
      <w:r>
        <w:rPr>
          <w:rFonts w:hint="eastAsia"/>
          <w:sz w:val="24"/>
        </w:rPr>
        <w:t>地址、电话：</w:t>
      </w:r>
    </w:p>
    <w:p w14:paraId="45E69FE9">
      <w:pPr>
        <w:spacing w:line="360" w:lineRule="auto"/>
        <w:ind w:firstLine="448" w:firstLineChars="200"/>
        <w:rPr>
          <w:sz w:val="24"/>
        </w:rPr>
      </w:pPr>
      <w:r>
        <w:rPr>
          <w:rFonts w:hint="eastAsia"/>
          <w:sz w:val="24"/>
        </w:rPr>
        <w:t>开户行及账号：</w:t>
      </w:r>
    </w:p>
    <w:p w14:paraId="034117CF">
      <w:pPr>
        <w:spacing w:line="360" w:lineRule="auto"/>
        <w:ind w:firstLine="448" w:firstLineChars="200"/>
        <w:rPr>
          <w:sz w:val="24"/>
        </w:rPr>
      </w:pPr>
      <w:r>
        <w:rPr>
          <w:rFonts w:hint="eastAsia"/>
          <w:sz w:val="24"/>
        </w:rPr>
        <w:t>开具发票类型：□增值税专用发票         □增值税普通发票</w:t>
      </w:r>
    </w:p>
    <w:p w14:paraId="66C7F453">
      <w:pPr>
        <w:spacing w:line="360" w:lineRule="auto"/>
        <w:ind w:firstLine="448"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0532393F">
      <w:pPr>
        <w:spacing w:line="360" w:lineRule="auto"/>
        <w:ind w:firstLine="448" w:firstLineChars="200"/>
        <w:rPr>
          <w:b/>
          <w:sz w:val="24"/>
        </w:rPr>
      </w:pPr>
      <w:r>
        <w:rPr>
          <w:rFonts w:hint="eastAsia"/>
          <w:b/>
          <w:sz w:val="24"/>
        </w:rPr>
        <w:t>□</w:t>
      </w:r>
      <w:r>
        <w:rPr>
          <w:b/>
          <w:sz w:val="24"/>
        </w:rPr>
        <w:t>上门自取</w:t>
      </w:r>
    </w:p>
    <w:p w14:paraId="4F398C55">
      <w:pPr>
        <w:spacing w:line="360" w:lineRule="auto"/>
        <w:ind w:firstLine="448" w:firstLineChars="200"/>
        <w:rPr>
          <w:sz w:val="24"/>
        </w:rPr>
      </w:pPr>
    </w:p>
    <w:p w14:paraId="43B44D87">
      <w:pPr>
        <w:spacing w:line="360" w:lineRule="auto"/>
        <w:ind w:firstLine="448" w:firstLineChars="200"/>
        <w:rPr>
          <w:b/>
          <w:sz w:val="24"/>
        </w:rPr>
      </w:pPr>
      <w:r>
        <w:rPr>
          <w:rFonts w:hint="eastAsia"/>
          <w:b/>
          <w:sz w:val="24"/>
        </w:rPr>
        <w:t>□</w:t>
      </w:r>
      <w:r>
        <w:rPr>
          <w:b/>
          <w:sz w:val="24"/>
        </w:rPr>
        <w:t>到付邮寄</w:t>
      </w:r>
    </w:p>
    <w:p w14:paraId="40F68176">
      <w:pPr>
        <w:spacing w:line="360" w:lineRule="auto"/>
        <w:ind w:firstLine="448" w:firstLineChars="200"/>
        <w:rPr>
          <w:sz w:val="24"/>
        </w:rPr>
      </w:pPr>
      <w:r>
        <w:rPr>
          <w:sz w:val="24"/>
        </w:rPr>
        <w:t>邮寄地址</w:t>
      </w:r>
      <w:r>
        <w:rPr>
          <w:rFonts w:hint="eastAsia"/>
          <w:sz w:val="24"/>
        </w:rPr>
        <w:t>、邮编</w:t>
      </w:r>
      <w:r>
        <w:rPr>
          <w:sz w:val="24"/>
        </w:rPr>
        <w:t>：</w:t>
      </w:r>
    </w:p>
    <w:p w14:paraId="283572EF">
      <w:pPr>
        <w:spacing w:line="360" w:lineRule="auto"/>
        <w:ind w:firstLine="448" w:firstLineChars="200"/>
        <w:rPr>
          <w:sz w:val="24"/>
        </w:rPr>
      </w:pPr>
      <w:r>
        <w:rPr>
          <w:sz w:val="24"/>
        </w:rPr>
        <w:t>邮寄联系人、手机号码：</w:t>
      </w:r>
    </w:p>
    <w:p w14:paraId="31254948">
      <w:pPr>
        <w:spacing w:line="360" w:lineRule="auto"/>
        <w:ind w:firstLine="3808" w:firstLineChars="1700"/>
        <w:rPr>
          <w:sz w:val="24"/>
        </w:rPr>
      </w:pPr>
    </w:p>
    <w:p w14:paraId="3F3ED461">
      <w:pPr>
        <w:spacing w:line="360" w:lineRule="auto"/>
        <w:ind w:firstLine="3808" w:firstLineChars="1700"/>
        <w:rPr>
          <w:sz w:val="24"/>
        </w:rPr>
      </w:pPr>
      <w:r>
        <w:rPr>
          <w:sz w:val="24"/>
        </w:rPr>
        <w:t>投标人名称：</w:t>
      </w:r>
    </w:p>
    <w:p w14:paraId="1561C36A">
      <w:pPr>
        <w:spacing w:line="360" w:lineRule="auto"/>
        <w:ind w:firstLine="3808" w:firstLineChars="1700"/>
        <w:rPr>
          <w:sz w:val="24"/>
        </w:rPr>
      </w:pPr>
    </w:p>
    <w:p w14:paraId="6AF60A1E">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7441707">
      <w:pPr>
        <w:spacing w:line="460" w:lineRule="exact"/>
        <w:rPr>
          <w:sz w:val="24"/>
        </w:rPr>
      </w:pPr>
    </w:p>
    <w:p w14:paraId="48501012">
      <w:pPr>
        <w:widowControl/>
        <w:jc w:val="left"/>
        <w:rPr>
          <w:sz w:val="24"/>
        </w:rPr>
      </w:pPr>
      <w:r>
        <w:rPr>
          <w:sz w:val="24"/>
        </w:rPr>
        <w:br w:type="page"/>
      </w:r>
    </w:p>
    <w:p w14:paraId="40780DE0">
      <w:pPr>
        <w:widowControl/>
        <w:jc w:val="left"/>
        <w:rPr>
          <w:b/>
          <w:sz w:val="24"/>
        </w:rPr>
      </w:pPr>
      <w:r>
        <w:rPr>
          <w:b/>
          <w:sz w:val="24"/>
        </w:rPr>
        <w:t>附件2</w:t>
      </w:r>
    </w:p>
    <w:p w14:paraId="06CE9B38">
      <w:pPr>
        <w:autoSpaceDN w:val="0"/>
        <w:spacing w:line="360" w:lineRule="auto"/>
        <w:jc w:val="center"/>
        <w:rPr>
          <w:b/>
          <w:bCs/>
          <w:sz w:val="24"/>
        </w:rPr>
      </w:pPr>
    </w:p>
    <w:p w14:paraId="5EEC78D6">
      <w:pPr>
        <w:ind w:right="84"/>
        <w:jc w:val="center"/>
        <w:rPr>
          <w:b/>
          <w:sz w:val="24"/>
        </w:rPr>
      </w:pPr>
      <w:r>
        <w:rPr>
          <w:rFonts w:hint="eastAsia"/>
          <w:b/>
          <w:sz w:val="24"/>
        </w:rPr>
        <w:t>供应商资格声明函</w:t>
      </w:r>
    </w:p>
    <w:p w14:paraId="303BC812">
      <w:pPr>
        <w:spacing w:line="360" w:lineRule="auto"/>
        <w:ind w:firstLine="420"/>
        <w:jc w:val="center"/>
        <w:rPr>
          <w:b/>
          <w:sz w:val="24"/>
        </w:rPr>
      </w:pPr>
    </w:p>
    <w:p w14:paraId="22FCEB05">
      <w:pPr>
        <w:spacing w:line="360" w:lineRule="auto"/>
        <w:rPr>
          <w:sz w:val="24"/>
        </w:rPr>
      </w:pPr>
      <w:r>
        <w:rPr>
          <w:rFonts w:hint="eastAsia"/>
          <w:sz w:val="24"/>
        </w:rPr>
        <w:t>天津市政府采购中心：</w:t>
      </w:r>
    </w:p>
    <w:p w14:paraId="7C73DCE7">
      <w:pPr>
        <w:spacing w:line="360" w:lineRule="auto"/>
        <w:ind w:firstLine="448" w:firstLineChars="200"/>
        <w:rPr>
          <w:sz w:val="24"/>
        </w:rPr>
      </w:pPr>
      <w:r>
        <w:rPr>
          <w:rFonts w:hint="eastAsia"/>
          <w:sz w:val="24"/>
        </w:rPr>
        <w:t>我单位自愿参与本项目的政府采购活动，郑重承诺如下：</w:t>
      </w:r>
    </w:p>
    <w:p w14:paraId="21214F1A">
      <w:pPr>
        <w:spacing w:line="360" w:lineRule="auto"/>
        <w:ind w:firstLine="448" w:firstLineChars="200"/>
        <w:rPr>
          <w:sz w:val="24"/>
        </w:rPr>
      </w:pPr>
      <w:r>
        <w:rPr>
          <w:rFonts w:hint="eastAsia"/>
          <w:sz w:val="24"/>
        </w:rPr>
        <w:t>（一）我单位具有良好的商业信誉和健全的财务会计制度；</w:t>
      </w:r>
    </w:p>
    <w:p w14:paraId="07E2F2DD">
      <w:pPr>
        <w:spacing w:line="360" w:lineRule="auto"/>
        <w:ind w:firstLine="448" w:firstLineChars="200"/>
        <w:rPr>
          <w:sz w:val="24"/>
        </w:rPr>
      </w:pPr>
      <w:r>
        <w:rPr>
          <w:rFonts w:hint="eastAsia"/>
          <w:sz w:val="24"/>
        </w:rPr>
        <w:t>（二）我单位依法缴纳税收和社会保障资金；</w:t>
      </w:r>
    </w:p>
    <w:p w14:paraId="43304F7B">
      <w:pPr>
        <w:spacing w:line="360" w:lineRule="auto"/>
        <w:ind w:firstLine="448" w:firstLineChars="200"/>
        <w:rPr>
          <w:sz w:val="24"/>
        </w:rPr>
      </w:pPr>
      <w:r>
        <w:rPr>
          <w:rFonts w:hint="eastAsia"/>
          <w:sz w:val="24"/>
        </w:rPr>
        <w:t>（三）我单位具备履行合同所必需的设备和专业技术能力；</w:t>
      </w:r>
    </w:p>
    <w:p w14:paraId="3D302AEC">
      <w:pPr>
        <w:spacing w:line="360" w:lineRule="auto"/>
        <w:ind w:firstLine="448" w:firstLineChars="200"/>
        <w:rPr>
          <w:sz w:val="24"/>
        </w:rPr>
      </w:pPr>
      <w:r>
        <w:rPr>
          <w:rFonts w:hint="eastAsia"/>
          <w:sz w:val="24"/>
        </w:rPr>
        <w:t>（四）参加政府采购活动前3年我单位在经营活动中没有重大违法记录；</w:t>
      </w:r>
    </w:p>
    <w:p w14:paraId="7AA1AF98">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529DBB98">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2FDE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D35DEC3">
            <w:pPr>
              <w:jc w:val="center"/>
              <w:rPr>
                <w:szCs w:val="21"/>
              </w:rPr>
            </w:pPr>
            <w:r>
              <w:rPr>
                <w:rFonts w:hint="eastAsia"/>
                <w:szCs w:val="21"/>
              </w:rPr>
              <w:t>序号</w:t>
            </w:r>
          </w:p>
        </w:tc>
        <w:tc>
          <w:tcPr>
            <w:tcW w:w="2273" w:type="pct"/>
            <w:vAlign w:val="center"/>
          </w:tcPr>
          <w:p w14:paraId="00BE0A15">
            <w:pPr>
              <w:jc w:val="center"/>
              <w:rPr>
                <w:szCs w:val="21"/>
              </w:rPr>
            </w:pPr>
            <w:r>
              <w:rPr>
                <w:rFonts w:hint="eastAsia"/>
                <w:szCs w:val="21"/>
              </w:rPr>
              <w:t>单位名称</w:t>
            </w:r>
          </w:p>
        </w:tc>
        <w:tc>
          <w:tcPr>
            <w:tcW w:w="1667" w:type="pct"/>
            <w:vAlign w:val="center"/>
          </w:tcPr>
          <w:p w14:paraId="08B4AC67">
            <w:pPr>
              <w:jc w:val="center"/>
              <w:rPr>
                <w:szCs w:val="21"/>
              </w:rPr>
            </w:pPr>
            <w:r>
              <w:rPr>
                <w:rFonts w:hint="eastAsia"/>
                <w:szCs w:val="21"/>
              </w:rPr>
              <w:t>相互关系类型</w:t>
            </w:r>
          </w:p>
        </w:tc>
      </w:tr>
      <w:tr w14:paraId="1D82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033371F">
            <w:pPr>
              <w:jc w:val="center"/>
              <w:rPr>
                <w:szCs w:val="21"/>
              </w:rPr>
            </w:pPr>
            <w:r>
              <w:rPr>
                <w:rFonts w:hint="eastAsia"/>
                <w:szCs w:val="21"/>
              </w:rPr>
              <w:t>1</w:t>
            </w:r>
          </w:p>
        </w:tc>
        <w:tc>
          <w:tcPr>
            <w:tcW w:w="2273" w:type="pct"/>
            <w:vAlign w:val="center"/>
          </w:tcPr>
          <w:p w14:paraId="07B156B9">
            <w:pPr>
              <w:jc w:val="center"/>
              <w:rPr>
                <w:szCs w:val="21"/>
              </w:rPr>
            </w:pPr>
          </w:p>
        </w:tc>
        <w:tc>
          <w:tcPr>
            <w:tcW w:w="1667" w:type="pct"/>
            <w:vAlign w:val="center"/>
          </w:tcPr>
          <w:p w14:paraId="0BFF1EC9">
            <w:pPr>
              <w:jc w:val="center"/>
              <w:rPr>
                <w:szCs w:val="21"/>
              </w:rPr>
            </w:pPr>
          </w:p>
        </w:tc>
      </w:tr>
      <w:tr w14:paraId="31CB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9666069">
            <w:pPr>
              <w:jc w:val="center"/>
              <w:rPr>
                <w:szCs w:val="21"/>
              </w:rPr>
            </w:pPr>
            <w:r>
              <w:rPr>
                <w:rFonts w:hint="eastAsia"/>
                <w:szCs w:val="21"/>
              </w:rPr>
              <w:t>2</w:t>
            </w:r>
          </w:p>
        </w:tc>
        <w:tc>
          <w:tcPr>
            <w:tcW w:w="2273" w:type="pct"/>
            <w:vAlign w:val="center"/>
          </w:tcPr>
          <w:p w14:paraId="17D1F948">
            <w:pPr>
              <w:jc w:val="center"/>
              <w:rPr>
                <w:szCs w:val="21"/>
              </w:rPr>
            </w:pPr>
          </w:p>
        </w:tc>
        <w:tc>
          <w:tcPr>
            <w:tcW w:w="1667" w:type="pct"/>
            <w:vAlign w:val="center"/>
          </w:tcPr>
          <w:p w14:paraId="7F73EEF8">
            <w:pPr>
              <w:jc w:val="center"/>
              <w:rPr>
                <w:szCs w:val="21"/>
              </w:rPr>
            </w:pPr>
          </w:p>
        </w:tc>
      </w:tr>
      <w:tr w14:paraId="2507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F19E89A">
            <w:pPr>
              <w:jc w:val="center"/>
              <w:rPr>
                <w:szCs w:val="21"/>
              </w:rPr>
            </w:pPr>
            <w:r>
              <w:rPr>
                <w:rFonts w:hint="eastAsia"/>
                <w:szCs w:val="21"/>
              </w:rPr>
              <w:t>3</w:t>
            </w:r>
          </w:p>
        </w:tc>
        <w:tc>
          <w:tcPr>
            <w:tcW w:w="2273" w:type="pct"/>
            <w:vAlign w:val="center"/>
          </w:tcPr>
          <w:p w14:paraId="2853CADB">
            <w:pPr>
              <w:jc w:val="center"/>
              <w:rPr>
                <w:szCs w:val="21"/>
              </w:rPr>
            </w:pPr>
          </w:p>
        </w:tc>
        <w:tc>
          <w:tcPr>
            <w:tcW w:w="1667" w:type="pct"/>
            <w:vAlign w:val="center"/>
          </w:tcPr>
          <w:p w14:paraId="396E273A">
            <w:pPr>
              <w:jc w:val="center"/>
              <w:rPr>
                <w:szCs w:val="21"/>
              </w:rPr>
            </w:pPr>
          </w:p>
        </w:tc>
      </w:tr>
    </w:tbl>
    <w:p w14:paraId="5376BACC">
      <w:pPr>
        <w:spacing w:line="360" w:lineRule="auto"/>
        <w:ind w:firstLine="448" w:firstLineChars="200"/>
        <w:rPr>
          <w:sz w:val="24"/>
        </w:rPr>
      </w:pPr>
      <w:r>
        <w:rPr>
          <w:rFonts w:hint="eastAsia"/>
          <w:sz w:val="24"/>
        </w:rPr>
        <w:t>上表未填写的，视为不存在第（六）条所列情形</w:t>
      </w:r>
    </w:p>
    <w:p w14:paraId="40C74ECB">
      <w:pPr>
        <w:spacing w:line="360" w:lineRule="auto"/>
        <w:ind w:firstLine="448" w:firstLineChars="200"/>
        <w:rPr>
          <w:sz w:val="24"/>
        </w:rPr>
      </w:pPr>
    </w:p>
    <w:p w14:paraId="1C01EA4A">
      <w:pPr>
        <w:spacing w:line="360" w:lineRule="auto"/>
        <w:ind w:firstLine="448" w:firstLineChars="200"/>
        <w:rPr>
          <w:sz w:val="24"/>
        </w:rPr>
      </w:pPr>
      <w:r>
        <w:rPr>
          <w:rFonts w:hint="eastAsia"/>
          <w:sz w:val="24"/>
        </w:rPr>
        <w:t>上述声明真实有效，否则我单位承担全部责任和不利后果。</w:t>
      </w:r>
    </w:p>
    <w:p w14:paraId="35BAE15F">
      <w:pPr>
        <w:spacing w:line="360" w:lineRule="auto"/>
        <w:ind w:firstLine="448" w:firstLineChars="200"/>
        <w:rPr>
          <w:sz w:val="24"/>
        </w:rPr>
      </w:pPr>
    </w:p>
    <w:p w14:paraId="165956E6">
      <w:pPr>
        <w:spacing w:line="360" w:lineRule="auto"/>
        <w:ind w:firstLine="224" w:firstLineChars="100"/>
        <w:rPr>
          <w:sz w:val="24"/>
        </w:rPr>
      </w:pPr>
      <w:r>
        <w:rPr>
          <w:sz w:val="24"/>
        </w:rPr>
        <w:t>投标人名称：</w:t>
      </w:r>
    </w:p>
    <w:p w14:paraId="570009BC">
      <w:pPr>
        <w:spacing w:line="360" w:lineRule="auto"/>
        <w:ind w:firstLine="224" w:firstLineChars="100"/>
        <w:rPr>
          <w:sz w:val="24"/>
        </w:rPr>
      </w:pPr>
    </w:p>
    <w:p w14:paraId="6F2FD64D">
      <w:pPr>
        <w:spacing w:line="360" w:lineRule="auto"/>
        <w:ind w:firstLine="224" w:firstLineChars="100"/>
        <w:rPr>
          <w:position w:val="-40"/>
          <w:sz w:val="24"/>
        </w:rPr>
      </w:pPr>
      <w:r>
        <w:rPr>
          <w:sz w:val="24"/>
        </w:rPr>
        <w:t xml:space="preserve">日期：  </w:t>
      </w:r>
    </w:p>
    <w:p w14:paraId="5954F8FC">
      <w:pPr>
        <w:autoSpaceDN w:val="0"/>
        <w:spacing w:line="360" w:lineRule="auto"/>
        <w:jc w:val="center"/>
        <w:rPr>
          <w:b/>
          <w:bCs/>
          <w:sz w:val="24"/>
        </w:rPr>
      </w:pPr>
    </w:p>
    <w:p w14:paraId="7906287F">
      <w:pPr>
        <w:widowControl/>
        <w:jc w:val="left"/>
        <w:rPr>
          <w:b/>
          <w:bCs/>
          <w:sz w:val="24"/>
        </w:rPr>
      </w:pPr>
      <w:r>
        <w:rPr>
          <w:b/>
          <w:bCs/>
          <w:sz w:val="24"/>
        </w:rPr>
        <w:br w:type="page"/>
      </w:r>
    </w:p>
    <w:p w14:paraId="0621A648">
      <w:pPr>
        <w:spacing w:line="460" w:lineRule="exact"/>
        <w:rPr>
          <w:b/>
          <w:sz w:val="24"/>
        </w:rPr>
      </w:pPr>
      <w:r>
        <w:rPr>
          <w:rFonts w:hint="eastAsia"/>
          <w:b/>
          <w:bCs/>
          <w:sz w:val="24"/>
        </w:rPr>
        <w:t>附件2-1：招标文件第一部分供应商资格要求的证件</w:t>
      </w:r>
    </w:p>
    <w:p w14:paraId="3F34AAC0">
      <w:pPr>
        <w:widowControl/>
        <w:jc w:val="left"/>
        <w:rPr>
          <w:b/>
          <w:bCs/>
          <w:sz w:val="24"/>
        </w:rPr>
      </w:pPr>
      <w:r>
        <w:rPr>
          <w:b/>
          <w:bCs/>
          <w:sz w:val="24"/>
        </w:rPr>
        <w:br w:type="page"/>
      </w:r>
    </w:p>
    <w:p w14:paraId="6118E96A">
      <w:pPr>
        <w:autoSpaceDN w:val="0"/>
        <w:spacing w:line="360" w:lineRule="auto"/>
        <w:rPr>
          <w:b/>
          <w:bCs/>
          <w:sz w:val="24"/>
        </w:rPr>
      </w:pPr>
      <w:r>
        <w:rPr>
          <w:rFonts w:hint="eastAsia"/>
          <w:b/>
          <w:bCs/>
          <w:sz w:val="24"/>
        </w:rPr>
        <w:t>附件3</w:t>
      </w:r>
    </w:p>
    <w:p w14:paraId="410E0D04">
      <w:pPr>
        <w:autoSpaceDN w:val="0"/>
        <w:spacing w:line="360" w:lineRule="auto"/>
        <w:jc w:val="center"/>
        <w:rPr>
          <w:b/>
          <w:bCs/>
          <w:sz w:val="24"/>
        </w:rPr>
      </w:pPr>
    </w:p>
    <w:p w14:paraId="03D0E63E">
      <w:pPr>
        <w:autoSpaceDN w:val="0"/>
        <w:spacing w:line="360" w:lineRule="auto"/>
        <w:jc w:val="center"/>
        <w:rPr>
          <w:b/>
          <w:bCs/>
          <w:sz w:val="24"/>
        </w:rPr>
      </w:pPr>
      <w:r>
        <w:rPr>
          <w:b/>
          <w:bCs/>
          <w:sz w:val="24"/>
        </w:rPr>
        <w:t>开标一览表</w:t>
      </w:r>
    </w:p>
    <w:p w14:paraId="39DC68C6">
      <w:pPr>
        <w:ind w:right="84"/>
        <w:rPr>
          <w:sz w:val="24"/>
        </w:rPr>
      </w:pPr>
    </w:p>
    <w:p w14:paraId="43FC6671">
      <w:pPr>
        <w:spacing w:line="460" w:lineRule="exact"/>
        <w:rPr>
          <w:sz w:val="24"/>
        </w:rPr>
      </w:pPr>
      <w:r>
        <w:rPr>
          <w:sz w:val="24"/>
        </w:rPr>
        <w:t>项目名称：</w:t>
      </w:r>
      <w:r>
        <w:rPr>
          <w:sz w:val="24"/>
          <w:u w:val="single"/>
        </w:rPr>
        <w:t xml:space="preserve">                    </w:t>
      </w:r>
    </w:p>
    <w:p w14:paraId="06C0AE02">
      <w:pPr>
        <w:spacing w:line="460" w:lineRule="exact"/>
        <w:rPr>
          <w:sz w:val="24"/>
        </w:rPr>
      </w:pPr>
      <w:r>
        <w:rPr>
          <w:sz w:val="24"/>
        </w:rPr>
        <w:t>项目编号：</w:t>
      </w:r>
      <w:r>
        <w:rPr>
          <w:sz w:val="24"/>
          <w:u w:val="single"/>
        </w:rPr>
        <w:t xml:space="preserve">                    </w:t>
      </w:r>
    </w:p>
    <w:p w14:paraId="235D35F7">
      <w:pPr>
        <w:spacing w:line="460" w:lineRule="exact"/>
        <w:rPr>
          <w:sz w:val="24"/>
          <w:u w:val="single"/>
        </w:rPr>
      </w:pPr>
      <w:r>
        <w:rPr>
          <w:sz w:val="24"/>
        </w:rPr>
        <w:t>包号：</w:t>
      </w:r>
      <w:r>
        <w:rPr>
          <w:sz w:val="24"/>
          <w:u w:val="single"/>
        </w:rPr>
        <w:t xml:space="preserve">                        </w:t>
      </w:r>
    </w:p>
    <w:p w14:paraId="6C3530ED">
      <w:pPr>
        <w:spacing w:line="460" w:lineRule="exact"/>
        <w:rPr>
          <w:sz w:val="24"/>
        </w:rPr>
      </w:pPr>
      <w:r>
        <w:rPr>
          <w:sz w:val="24"/>
        </w:rPr>
        <w:t xml:space="preserve">                                                       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2E27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0D42E20C">
            <w:pPr>
              <w:spacing w:line="460" w:lineRule="exact"/>
              <w:jc w:val="center"/>
              <w:rPr>
                <w:sz w:val="24"/>
              </w:rPr>
            </w:pPr>
            <w:r>
              <w:rPr>
                <w:sz w:val="24"/>
              </w:rPr>
              <w:t>包号</w:t>
            </w:r>
          </w:p>
        </w:tc>
        <w:tc>
          <w:tcPr>
            <w:tcW w:w="1278" w:type="pct"/>
            <w:vAlign w:val="center"/>
          </w:tcPr>
          <w:p w14:paraId="7BA73F39">
            <w:pPr>
              <w:spacing w:line="460" w:lineRule="exact"/>
              <w:jc w:val="center"/>
              <w:rPr>
                <w:sz w:val="24"/>
              </w:rPr>
            </w:pPr>
            <w:r>
              <w:rPr>
                <w:sz w:val="24"/>
              </w:rPr>
              <w:t>服务名称</w:t>
            </w:r>
          </w:p>
        </w:tc>
        <w:tc>
          <w:tcPr>
            <w:tcW w:w="806" w:type="pct"/>
            <w:vAlign w:val="center"/>
          </w:tcPr>
          <w:p w14:paraId="49FAEBEF">
            <w:pPr>
              <w:spacing w:line="460" w:lineRule="exact"/>
              <w:jc w:val="center"/>
              <w:rPr>
                <w:sz w:val="24"/>
              </w:rPr>
            </w:pPr>
            <w:r>
              <w:rPr>
                <w:sz w:val="24"/>
              </w:rPr>
              <w:t>数量</w:t>
            </w:r>
          </w:p>
        </w:tc>
        <w:tc>
          <w:tcPr>
            <w:tcW w:w="1202" w:type="pct"/>
            <w:vAlign w:val="center"/>
          </w:tcPr>
          <w:p w14:paraId="02EE327A">
            <w:pPr>
              <w:spacing w:line="460" w:lineRule="exact"/>
              <w:jc w:val="center"/>
              <w:rPr>
                <w:sz w:val="24"/>
              </w:rPr>
            </w:pPr>
            <w:r>
              <w:rPr>
                <w:sz w:val="24"/>
              </w:rPr>
              <w:t>投标总价</w:t>
            </w:r>
          </w:p>
        </w:tc>
        <w:tc>
          <w:tcPr>
            <w:tcW w:w="984" w:type="pct"/>
            <w:vAlign w:val="center"/>
          </w:tcPr>
          <w:p w14:paraId="0F103E2F">
            <w:pPr>
              <w:spacing w:line="460" w:lineRule="exact"/>
              <w:jc w:val="center"/>
              <w:rPr>
                <w:sz w:val="24"/>
              </w:rPr>
            </w:pPr>
            <w:r>
              <w:rPr>
                <w:sz w:val="24"/>
              </w:rPr>
              <w:t>备注</w:t>
            </w:r>
          </w:p>
        </w:tc>
      </w:tr>
      <w:tr w14:paraId="5A72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1EFF4D2">
            <w:pPr>
              <w:spacing w:line="460" w:lineRule="exact"/>
              <w:rPr>
                <w:sz w:val="24"/>
              </w:rPr>
            </w:pPr>
          </w:p>
        </w:tc>
        <w:tc>
          <w:tcPr>
            <w:tcW w:w="1278" w:type="pct"/>
          </w:tcPr>
          <w:p w14:paraId="6ABDE9FD">
            <w:pPr>
              <w:spacing w:line="460" w:lineRule="exact"/>
              <w:rPr>
                <w:sz w:val="24"/>
              </w:rPr>
            </w:pPr>
          </w:p>
        </w:tc>
        <w:tc>
          <w:tcPr>
            <w:tcW w:w="806" w:type="pct"/>
          </w:tcPr>
          <w:p w14:paraId="125D8B29">
            <w:pPr>
              <w:spacing w:line="460" w:lineRule="exact"/>
              <w:rPr>
                <w:sz w:val="24"/>
              </w:rPr>
            </w:pPr>
          </w:p>
        </w:tc>
        <w:tc>
          <w:tcPr>
            <w:tcW w:w="1202" w:type="pct"/>
          </w:tcPr>
          <w:p w14:paraId="41B01C62">
            <w:pPr>
              <w:spacing w:line="460" w:lineRule="exact"/>
              <w:rPr>
                <w:sz w:val="24"/>
              </w:rPr>
            </w:pPr>
          </w:p>
        </w:tc>
        <w:tc>
          <w:tcPr>
            <w:tcW w:w="984" w:type="pct"/>
          </w:tcPr>
          <w:p w14:paraId="0FF9BAF5">
            <w:pPr>
              <w:spacing w:line="460" w:lineRule="exact"/>
              <w:rPr>
                <w:sz w:val="24"/>
              </w:rPr>
            </w:pPr>
          </w:p>
        </w:tc>
      </w:tr>
      <w:tr w14:paraId="271CF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FDE64E3">
            <w:pPr>
              <w:spacing w:line="460" w:lineRule="exact"/>
              <w:rPr>
                <w:sz w:val="24"/>
              </w:rPr>
            </w:pPr>
          </w:p>
        </w:tc>
        <w:tc>
          <w:tcPr>
            <w:tcW w:w="1278" w:type="pct"/>
          </w:tcPr>
          <w:p w14:paraId="407D97A0">
            <w:pPr>
              <w:spacing w:line="460" w:lineRule="exact"/>
              <w:rPr>
                <w:sz w:val="24"/>
              </w:rPr>
            </w:pPr>
          </w:p>
        </w:tc>
        <w:tc>
          <w:tcPr>
            <w:tcW w:w="806" w:type="pct"/>
          </w:tcPr>
          <w:p w14:paraId="7C9C5263">
            <w:pPr>
              <w:spacing w:line="460" w:lineRule="exact"/>
              <w:rPr>
                <w:sz w:val="24"/>
              </w:rPr>
            </w:pPr>
          </w:p>
        </w:tc>
        <w:tc>
          <w:tcPr>
            <w:tcW w:w="1202" w:type="pct"/>
          </w:tcPr>
          <w:p w14:paraId="414D9AFA">
            <w:pPr>
              <w:spacing w:line="460" w:lineRule="exact"/>
              <w:rPr>
                <w:sz w:val="24"/>
              </w:rPr>
            </w:pPr>
          </w:p>
        </w:tc>
        <w:tc>
          <w:tcPr>
            <w:tcW w:w="984" w:type="pct"/>
          </w:tcPr>
          <w:p w14:paraId="42C0311E">
            <w:pPr>
              <w:spacing w:line="460" w:lineRule="exact"/>
              <w:rPr>
                <w:sz w:val="24"/>
              </w:rPr>
            </w:pPr>
          </w:p>
        </w:tc>
      </w:tr>
      <w:tr w14:paraId="011A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7B74EBB">
            <w:pPr>
              <w:spacing w:line="460" w:lineRule="exact"/>
              <w:rPr>
                <w:sz w:val="24"/>
              </w:rPr>
            </w:pPr>
          </w:p>
        </w:tc>
        <w:tc>
          <w:tcPr>
            <w:tcW w:w="1278" w:type="pct"/>
          </w:tcPr>
          <w:p w14:paraId="2FA6DF63">
            <w:pPr>
              <w:spacing w:line="460" w:lineRule="exact"/>
              <w:rPr>
                <w:sz w:val="24"/>
              </w:rPr>
            </w:pPr>
          </w:p>
        </w:tc>
        <w:tc>
          <w:tcPr>
            <w:tcW w:w="806" w:type="pct"/>
          </w:tcPr>
          <w:p w14:paraId="172F2C15">
            <w:pPr>
              <w:spacing w:line="460" w:lineRule="exact"/>
              <w:rPr>
                <w:sz w:val="24"/>
              </w:rPr>
            </w:pPr>
          </w:p>
        </w:tc>
        <w:tc>
          <w:tcPr>
            <w:tcW w:w="1202" w:type="pct"/>
          </w:tcPr>
          <w:p w14:paraId="70470912">
            <w:pPr>
              <w:spacing w:line="460" w:lineRule="exact"/>
              <w:rPr>
                <w:sz w:val="24"/>
              </w:rPr>
            </w:pPr>
          </w:p>
        </w:tc>
        <w:tc>
          <w:tcPr>
            <w:tcW w:w="984" w:type="pct"/>
          </w:tcPr>
          <w:p w14:paraId="5BF65A63">
            <w:pPr>
              <w:spacing w:line="460" w:lineRule="exact"/>
              <w:rPr>
                <w:sz w:val="24"/>
              </w:rPr>
            </w:pPr>
          </w:p>
        </w:tc>
      </w:tr>
      <w:tr w14:paraId="536A8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C55F80F">
            <w:pPr>
              <w:spacing w:line="460" w:lineRule="exact"/>
              <w:rPr>
                <w:sz w:val="24"/>
              </w:rPr>
            </w:pPr>
          </w:p>
        </w:tc>
        <w:tc>
          <w:tcPr>
            <w:tcW w:w="1278" w:type="pct"/>
          </w:tcPr>
          <w:p w14:paraId="54ACB2D1">
            <w:pPr>
              <w:spacing w:line="460" w:lineRule="exact"/>
              <w:rPr>
                <w:sz w:val="24"/>
              </w:rPr>
            </w:pPr>
          </w:p>
        </w:tc>
        <w:tc>
          <w:tcPr>
            <w:tcW w:w="806" w:type="pct"/>
          </w:tcPr>
          <w:p w14:paraId="3A4EFC18">
            <w:pPr>
              <w:spacing w:line="460" w:lineRule="exact"/>
              <w:rPr>
                <w:sz w:val="24"/>
              </w:rPr>
            </w:pPr>
          </w:p>
        </w:tc>
        <w:tc>
          <w:tcPr>
            <w:tcW w:w="1202" w:type="pct"/>
          </w:tcPr>
          <w:p w14:paraId="224A4D35">
            <w:pPr>
              <w:spacing w:line="460" w:lineRule="exact"/>
              <w:rPr>
                <w:sz w:val="24"/>
              </w:rPr>
            </w:pPr>
          </w:p>
        </w:tc>
        <w:tc>
          <w:tcPr>
            <w:tcW w:w="984" w:type="pct"/>
          </w:tcPr>
          <w:p w14:paraId="4449E98A">
            <w:pPr>
              <w:spacing w:line="460" w:lineRule="exact"/>
              <w:rPr>
                <w:sz w:val="24"/>
              </w:rPr>
            </w:pPr>
          </w:p>
        </w:tc>
      </w:tr>
      <w:tr w14:paraId="0000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BDFA421">
            <w:pPr>
              <w:spacing w:line="460" w:lineRule="exact"/>
              <w:rPr>
                <w:sz w:val="24"/>
              </w:rPr>
            </w:pPr>
          </w:p>
        </w:tc>
        <w:tc>
          <w:tcPr>
            <w:tcW w:w="1278" w:type="pct"/>
          </w:tcPr>
          <w:p w14:paraId="4CC0E065">
            <w:pPr>
              <w:spacing w:line="460" w:lineRule="exact"/>
              <w:rPr>
                <w:sz w:val="24"/>
              </w:rPr>
            </w:pPr>
          </w:p>
        </w:tc>
        <w:tc>
          <w:tcPr>
            <w:tcW w:w="806" w:type="pct"/>
          </w:tcPr>
          <w:p w14:paraId="0C1ED01D">
            <w:pPr>
              <w:spacing w:line="460" w:lineRule="exact"/>
              <w:rPr>
                <w:sz w:val="24"/>
              </w:rPr>
            </w:pPr>
          </w:p>
        </w:tc>
        <w:tc>
          <w:tcPr>
            <w:tcW w:w="1202" w:type="pct"/>
          </w:tcPr>
          <w:p w14:paraId="73F17C26">
            <w:pPr>
              <w:spacing w:line="460" w:lineRule="exact"/>
              <w:rPr>
                <w:sz w:val="24"/>
              </w:rPr>
            </w:pPr>
          </w:p>
        </w:tc>
        <w:tc>
          <w:tcPr>
            <w:tcW w:w="984" w:type="pct"/>
          </w:tcPr>
          <w:p w14:paraId="5F17C625">
            <w:pPr>
              <w:spacing w:line="460" w:lineRule="exact"/>
              <w:rPr>
                <w:sz w:val="24"/>
              </w:rPr>
            </w:pPr>
          </w:p>
        </w:tc>
      </w:tr>
      <w:tr w14:paraId="3B73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12E4528">
            <w:pPr>
              <w:spacing w:line="460" w:lineRule="exact"/>
              <w:rPr>
                <w:sz w:val="24"/>
              </w:rPr>
            </w:pPr>
          </w:p>
        </w:tc>
        <w:tc>
          <w:tcPr>
            <w:tcW w:w="1278" w:type="pct"/>
          </w:tcPr>
          <w:p w14:paraId="2911365D">
            <w:pPr>
              <w:spacing w:line="460" w:lineRule="exact"/>
              <w:rPr>
                <w:sz w:val="24"/>
              </w:rPr>
            </w:pPr>
          </w:p>
        </w:tc>
        <w:tc>
          <w:tcPr>
            <w:tcW w:w="806" w:type="pct"/>
          </w:tcPr>
          <w:p w14:paraId="212F17F6">
            <w:pPr>
              <w:spacing w:line="460" w:lineRule="exact"/>
              <w:rPr>
                <w:sz w:val="24"/>
              </w:rPr>
            </w:pPr>
          </w:p>
        </w:tc>
        <w:tc>
          <w:tcPr>
            <w:tcW w:w="1202" w:type="pct"/>
          </w:tcPr>
          <w:p w14:paraId="2DBE6A2E">
            <w:pPr>
              <w:spacing w:line="460" w:lineRule="exact"/>
              <w:rPr>
                <w:sz w:val="24"/>
              </w:rPr>
            </w:pPr>
          </w:p>
        </w:tc>
        <w:tc>
          <w:tcPr>
            <w:tcW w:w="984" w:type="pct"/>
          </w:tcPr>
          <w:p w14:paraId="1A848AD7">
            <w:pPr>
              <w:spacing w:line="460" w:lineRule="exact"/>
              <w:rPr>
                <w:sz w:val="24"/>
              </w:rPr>
            </w:pPr>
          </w:p>
        </w:tc>
      </w:tr>
      <w:tr w14:paraId="0436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812444B">
            <w:pPr>
              <w:spacing w:line="460" w:lineRule="exact"/>
              <w:rPr>
                <w:sz w:val="24"/>
              </w:rPr>
            </w:pPr>
          </w:p>
        </w:tc>
        <w:tc>
          <w:tcPr>
            <w:tcW w:w="1278" w:type="pct"/>
          </w:tcPr>
          <w:p w14:paraId="64409911">
            <w:pPr>
              <w:spacing w:line="460" w:lineRule="exact"/>
              <w:rPr>
                <w:sz w:val="24"/>
              </w:rPr>
            </w:pPr>
          </w:p>
        </w:tc>
        <w:tc>
          <w:tcPr>
            <w:tcW w:w="806" w:type="pct"/>
          </w:tcPr>
          <w:p w14:paraId="74DC10F8">
            <w:pPr>
              <w:spacing w:line="460" w:lineRule="exact"/>
              <w:rPr>
                <w:sz w:val="24"/>
              </w:rPr>
            </w:pPr>
          </w:p>
        </w:tc>
        <w:tc>
          <w:tcPr>
            <w:tcW w:w="1202" w:type="pct"/>
          </w:tcPr>
          <w:p w14:paraId="61B02EEB">
            <w:pPr>
              <w:spacing w:line="460" w:lineRule="exact"/>
              <w:rPr>
                <w:sz w:val="24"/>
              </w:rPr>
            </w:pPr>
          </w:p>
        </w:tc>
        <w:tc>
          <w:tcPr>
            <w:tcW w:w="984" w:type="pct"/>
          </w:tcPr>
          <w:p w14:paraId="08121AFC">
            <w:pPr>
              <w:spacing w:line="460" w:lineRule="exact"/>
              <w:rPr>
                <w:sz w:val="24"/>
              </w:rPr>
            </w:pPr>
          </w:p>
        </w:tc>
      </w:tr>
      <w:tr w14:paraId="7CBF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8516BA6">
            <w:pPr>
              <w:spacing w:line="460" w:lineRule="exact"/>
              <w:rPr>
                <w:sz w:val="24"/>
              </w:rPr>
            </w:pPr>
          </w:p>
        </w:tc>
        <w:tc>
          <w:tcPr>
            <w:tcW w:w="1278" w:type="pct"/>
          </w:tcPr>
          <w:p w14:paraId="64F0C3BD">
            <w:pPr>
              <w:spacing w:line="460" w:lineRule="exact"/>
              <w:rPr>
                <w:sz w:val="24"/>
              </w:rPr>
            </w:pPr>
          </w:p>
        </w:tc>
        <w:tc>
          <w:tcPr>
            <w:tcW w:w="806" w:type="pct"/>
          </w:tcPr>
          <w:p w14:paraId="13341EA9">
            <w:pPr>
              <w:spacing w:line="460" w:lineRule="exact"/>
              <w:rPr>
                <w:sz w:val="24"/>
              </w:rPr>
            </w:pPr>
          </w:p>
        </w:tc>
        <w:tc>
          <w:tcPr>
            <w:tcW w:w="1202" w:type="pct"/>
          </w:tcPr>
          <w:p w14:paraId="0C1EFD26">
            <w:pPr>
              <w:spacing w:line="460" w:lineRule="exact"/>
              <w:rPr>
                <w:sz w:val="24"/>
              </w:rPr>
            </w:pPr>
          </w:p>
        </w:tc>
        <w:tc>
          <w:tcPr>
            <w:tcW w:w="984" w:type="pct"/>
          </w:tcPr>
          <w:p w14:paraId="2F22AF0C">
            <w:pPr>
              <w:spacing w:line="460" w:lineRule="exact"/>
              <w:rPr>
                <w:sz w:val="24"/>
              </w:rPr>
            </w:pPr>
          </w:p>
        </w:tc>
      </w:tr>
      <w:tr w14:paraId="31B9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BF84993">
            <w:pPr>
              <w:spacing w:line="460" w:lineRule="exact"/>
              <w:rPr>
                <w:sz w:val="24"/>
              </w:rPr>
            </w:pPr>
          </w:p>
        </w:tc>
        <w:tc>
          <w:tcPr>
            <w:tcW w:w="1278" w:type="pct"/>
          </w:tcPr>
          <w:p w14:paraId="1307B322">
            <w:pPr>
              <w:spacing w:line="460" w:lineRule="exact"/>
              <w:rPr>
                <w:sz w:val="24"/>
              </w:rPr>
            </w:pPr>
          </w:p>
        </w:tc>
        <w:tc>
          <w:tcPr>
            <w:tcW w:w="806" w:type="pct"/>
          </w:tcPr>
          <w:p w14:paraId="64322107">
            <w:pPr>
              <w:spacing w:line="460" w:lineRule="exact"/>
              <w:rPr>
                <w:sz w:val="24"/>
              </w:rPr>
            </w:pPr>
          </w:p>
        </w:tc>
        <w:tc>
          <w:tcPr>
            <w:tcW w:w="1202" w:type="pct"/>
          </w:tcPr>
          <w:p w14:paraId="3984B6EB">
            <w:pPr>
              <w:spacing w:line="460" w:lineRule="exact"/>
              <w:rPr>
                <w:sz w:val="24"/>
              </w:rPr>
            </w:pPr>
          </w:p>
        </w:tc>
        <w:tc>
          <w:tcPr>
            <w:tcW w:w="984" w:type="pct"/>
          </w:tcPr>
          <w:p w14:paraId="36A5A448">
            <w:pPr>
              <w:spacing w:line="460" w:lineRule="exact"/>
              <w:rPr>
                <w:sz w:val="24"/>
              </w:rPr>
            </w:pPr>
          </w:p>
        </w:tc>
      </w:tr>
      <w:tr w14:paraId="2A0D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123DB98">
            <w:pPr>
              <w:spacing w:line="460" w:lineRule="exact"/>
              <w:rPr>
                <w:sz w:val="24"/>
              </w:rPr>
            </w:pPr>
          </w:p>
        </w:tc>
        <w:tc>
          <w:tcPr>
            <w:tcW w:w="1278" w:type="pct"/>
          </w:tcPr>
          <w:p w14:paraId="1A9E7D5D">
            <w:pPr>
              <w:spacing w:line="460" w:lineRule="exact"/>
              <w:rPr>
                <w:sz w:val="24"/>
              </w:rPr>
            </w:pPr>
          </w:p>
        </w:tc>
        <w:tc>
          <w:tcPr>
            <w:tcW w:w="806" w:type="pct"/>
          </w:tcPr>
          <w:p w14:paraId="6205E44C">
            <w:pPr>
              <w:spacing w:line="460" w:lineRule="exact"/>
              <w:rPr>
                <w:sz w:val="24"/>
              </w:rPr>
            </w:pPr>
          </w:p>
        </w:tc>
        <w:tc>
          <w:tcPr>
            <w:tcW w:w="1202" w:type="pct"/>
          </w:tcPr>
          <w:p w14:paraId="0F73AFCE">
            <w:pPr>
              <w:spacing w:line="460" w:lineRule="exact"/>
              <w:rPr>
                <w:sz w:val="24"/>
              </w:rPr>
            </w:pPr>
          </w:p>
        </w:tc>
        <w:tc>
          <w:tcPr>
            <w:tcW w:w="984" w:type="pct"/>
          </w:tcPr>
          <w:p w14:paraId="77ACA71E">
            <w:pPr>
              <w:spacing w:line="460" w:lineRule="exact"/>
              <w:rPr>
                <w:sz w:val="24"/>
              </w:rPr>
            </w:pPr>
          </w:p>
        </w:tc>
      </w:tr>
      <w:tr w14:paraId="256F9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A778BE9">
            <w:pPr>
              <w:spacing w:line="460" w:lineRule="exact"/>
              <w:rPr>
                <w:sz w:val="24"/>
              </w:rPr>
            </w:pPr>
          </w:p>
        </w:tc>
        <w:tc>
          <w:tcPr>
            <w:tcW w:w="1278" w:type="pct"/>
          </w:tcPr>
          <w:p w14:paraId="55A59F14">
            <w:pPr>
              <w:spacing w:line="460" w:lineRule="exact"/>
              <w:rPr>
                <w:sz w:val="24"/>
              </w:rPr>
            </w:pPr>
          </w:p>
        </w:tc>
        <w:tc>
          <w:tcPr>
            <w:tcW w:w="806" w:type="pct"/>
          </w:tcPr>
          <w:p w14:paraId="3669AA65">
            <w:pPr>
              <w:spacing w:line="460" w:lineRule="exact"/>
              <w:rPr>
                <w:sz w:val="24"/>
              </w:rPr>
            </w:pPr>
          </w:p>
        </w:tc>
        <w:tc>
          <w:tcPr>
            <w:tcW w:w="1202" w:type="pct"/>
          </w:tcPr>
          <w:p w14:paraId="01653B58">
            <w:pPr>
              <w:spacing w:line="460" w:lineRule="exact"/>
              <w:rPr>
                <w:sz w:val="24"/>
              </w:rPr>
            </w:pPr>
          </w:p>
        </w:tc>
        <w:tc>
          <w:tcPr>
            <w:tcW w:w="984" w:type="pct"/>
          </w:tcPr>
          <w:p w14:paraId="3F485FA6">
            <w:pPr>
              <w:spacing w:line="460" w:lineRule="exact"/>
              <w:rPr>
                <w:sz w:val="24"/>
              </w:rPr>
            </w:pPr>
          </w:p>
        </w:tc>
      </w:tr>
      <w:tr w14:paraId="671E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DBA4483">
            <w:pPr>
              <w:spacing w:line="460" w:lineRule="exact"/>
              <w:rPr>
                <w:sz w:val="24"/>
              </w:rPr>
            </w:pPr>
          </w:p>
        </w:tc>
        <w:tc>
          <w:tcPr>
            <w:tcW w:w="1278" w:type="pct"/>
          </w:tcPr>
          <w:p w14:paraId="3228A837">
            <w:pPr>
              <w:spacing w:line="460" w:lineRule="exact"/>
              <w:rPr>
                <w:sz w:val="24"/>
              </w:rPr>
            </w:pPr>
          </w:p>
        </w:tc>
        <w:tc>
          <w:tcPr>
            <w:tcW w:w="806" w:type="pct"/>
          </w:tcPr>
          <w:p w14:paraId="7C2FD029">
            <w:pPr>
              <w:spacing w:line="460" w:lineRule="exact"/>
              <w:rPr>
                <w:sz w:val="24"/>
              </w:rPr>
            </w:pPr>
          </w:p>
        </w:tc>
        <w:tc>
          <w:tcPr>
            <w:tcW w:w="1202" w:type="pct"/>
          </w:tcPr>
          <w:p w14:paraId="1C99C33A">
            <w:pPr>
              <w:spacing w:line="460" w:lineRule="exact"/>
              <w:rPr>
                <w:sz w:val="24"/>
              </w:rPr>
            </w:pPr>
          </w:p>
        </w:tc>
        <w:tc>
          <w:tcPr>
            <w:tcW w:w="984" w:type="pct"/>
          </w:tcPr>
          <w:p w14:paraId="3E52B6E6">
            <w:pPr>
              <w:spacing w:line="460" w:lineRule="exact"/>
              <w:rPr>
                <w:sz w:val="24"/>
              </w:rPr>
            </w:pPr>
          </w:p>
        </w:tc>
      </w:tr>
    </w:tbl>
    <w:p w14:paraId="1BEAE4FA">
      <w:pPr>
        <w:spacing w:line="360" w:lineRule="auto"/>
        <w:ind w:right="84" w:firstLine="420"/>
        <w:rPr>
          <w:sz w:val="24"/>
        </w:rPr>
      </w:pPr>
    </w:p>
    <w:p w14:paraId="26D890B1">
      <w:pPr>
        <w:spacing w:line="360" w:lineRule="auto"/>
        <w:ind w:right="84" w:firstLine="420"/>
        <w:rPr>
          <w:sz w:val="24"/>
        </w:rPr>
      </w:pPr>
    </w:p>
    <w:p w14:paraId="4849572A">
      <w:pPr>
        <w:spacing w:line="360" w:lineRule="auto"/>
        <w:ind w:firstLine="3808" w:firstLineChars="1700"/>
        <w:rPr>
          <w:sz w:val="24"/>
        </w:rPr>
      </w:pPr>
      <w:r>
        <w:rPr>
          <w:sz w:val="24"/>
        </w:rPr>
        <w:t>投标人名称：</w:t>
      </w:r>
    </w:p>
    <w:p w14:paraId="3AB0E00F">
      <w:pPr>
        <w:spacing w:line="360" w:lineRule="auto"/>
        <w:ind w:firstLine="3808" w:firstLineChars="1700"/>
        <w:rPr>
          <w:sz w:val="24"/>
        </w:rPr>
      </w:pPr>
    </w:p>
    <w:p w14:paraId="39AD8BFD">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B452834">
      <w:pPr>
        <w:spacing w:line="360" w:lineRule="auto"/>
        <w:ind w:right="84" w:firstLine="420"/>
        <w:rPr>
          <w:sz w:val="24"/>
        </w:rPr>
      </w:pPr>
    </w:p>
    <w:p w14:paraId="37FD3DF6">
      <w:pPr>
        <w:widowControl/>
        <w:jc w:val="left"/>
        <w:rPr>
          <w:sz w:val="24"/>
        </w:rPr>
      </w:pPr>
      <w:r>
        <w:rPr>
          <w:sz w:val="24"/>
        </w:rPr>
        <w:br w:type="page"/>
      </w:r>
    </w:p>
    <w:p w14:paraId="0DBE8FFA">
      <w:pPr>
        <w:tabs>
          <w:tab w:val="left" w:pos="360"/>
        </w:tabs>
        <w:spacing w:line="360" w:lineRule="auto"/>
        <w:rPr>
          <w:b/>
          <w:sz w:val="24"/>
        </w:rPr>
      </w:pPr>
      <w:r>
        <w:rPr>
          <w:b/>
          <w:sz w:val="24"/>
        </w:rPr>
        <w:t>附件</w:t>
      </w:r>
      <w:r>
        <w:rPr>
          <w:rFonts w:hint="eastAsia"/>
          <w:b/>
          <w:sz w:val="24"/>
        </w:rPr>
        <w:t>4</w:t>
      </w:r>
    </w:p>
    <w:p w14:paraId="385D0955">
      <w:pPr>
        <w:autoSpaceDN w:val="0"/>
        <w:spacing w:line="360" w:lineRule="auto"/>
        <w:jc w:val="center"/>
        <w:rPr>
          <w:b/>
          <w:bCs/>
          <w:sz w:val="24"/>
        </w:rPr>
      </w:pPr>
      <w:r>
        <w:rPr>
          <w:b/>
          <w:bCs/>
          <w:sz w:val="24"/>
        </w:rPr>
        <w:t>开标分项一览表</w:t>
      </w:r>
    </w:p>
    <w:p w14:paraId="67F050C2">
      <w:pPr>
        <w:ind w:right="84"/>
        <w:rPr>
          <w:sz w:val="24"/>
        </w:rPr>
      </w:pPr>
    </w:p>
    <w:p w14:paraId="5F895CE2">
      <w:pPr>
        <w:spacing w:line="460" w:lineRule="exact"/>
        <w:ind w:left="192"/>
        <w:rPr>
          <w:sz w:val="24"/>
        </w:rPr>
      </w:pPr>
      <w:r>
        <w:rPr>
          <w:sz w:val="24"/>
        </w:rPr>
        <w:t>项目名称：</w:t>
      </w:r>
      <w:r>
        <w:rPr>
          <w:sz w:val="24"/>
          <w:u w:val="single"/>
        </w:rPr>
        <w:t xml:space="preserve">                    </w:t>
      </w:r>
    </w:p>
    <w:p w14:paraId="35D7E2F0">
      <w:pPr>
        <w:spacing w:line="460" w:lineRule="exact"/>
        <w:ind w:left="192"/>
        <w:rPr>
          <w:sz w:val="24"/>
        </w:rPr>
      </w:pPr>
      <w:r>
        <w:rPr>
          <w:sz w:val="24"/>
        </w:rPr>
        <w:t>项目编号：</w:t>
      </w:r>
      <w:r>
        <w:rPr>
          <w:sz w:val="24"/>
          <w:u w:val="single"/>
        </w:rPr>
        <w:t xml:space="preserve">                    </w:t>
      </w:r>
    </w:p>
    <w:p w14:paraId="5961A05B">
      <w:pPr>
        <w:spacing w:line="460" w:lineRule="exact"/>
        <w:ind w:left="192"/>
        <w:rPr>
          <w:sz w:val="24"/>
        </w:rPr>
      </w:pPr>
      <w:r>
        <w:rPr>
          <w:sz w:val="24"/>
        </w:rPr>
        <w:t>包    号：</w:t>
      </w:r>
      <w:r>
        <w:rPr>
          <w:sz w:val="24"/>
          <w:u w:val="single"/>
        </w:rPr>
        <w:t xml:space="preserve">                    </w:t>
      </w:r>
    </w:p>
    <w:p w14:paraId="31A5F9A4">
      <w:pPr>
        <w:spacing w:line="460" w:lineRule="exact"/>
        <w:ind w:firstLine="6496" w:firstLineChars="2900"/>
        <w:rPr>
          <w:sz w:val="24"/>
        </w:rPr>
      </w:pPr>
      <w:r>
        <w:rPr>
          <w:sz w:val="24"/>
        </w:rPr>
        <w:t>单位：元</w:t>
      </w:r>
    </w:p>
    <w:tbl>
      <w:tblPr>
        <w:tblStyle w:val="22"/>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3B3AF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50CCB936">
            <w:pPr>
              <w:widowControl/>
              <w:jc w:val="center"/>
              <w:rPr>
                <w:b/>
                <w:bCs/>
                <w:kern w:val="0"/>
                <w:sz w:val="24"/>
                <w:szCs w:val="24"/>
              </w:rPr>
            </w:pPr>
            <w:r>
              <w:rPr>
                <w:b/>
                <w:bCs/>
                <w:kern w:val="0"/>
                <w:sz w:val="24"/>
                <w:szCs w:val="24"/>
              </w:rPr>
              <w:t>项号</w:t>
            </w:r>
          </w:p>
        </w:tc>
        <w:tc>
          <w:tcPr>
            <w:tcW w:w="2349" w:type="dxa"/>
            <w:vAlign w:val="center"/>
          </w:tcPr>
          <w:p w14:paraId="7820BA01">
            <w:pPr>
              <w:widowControl/>
              <w:jc w:val="center"/>
              <w:rPr>
                <w:b/>
                <w:bCs/>
                <w:kern w:val="0"/>
                <w:sz w:val="24"/>
                <w:szCs w:val="24"/>
              </w:rPr>
            </w:pPr>
            <w:r>
              <w:rPr>
                <w:b/>
                <w:bCs/>
                <w:kern w:val="0"/>
                <w:sz w:val="24"/>
                <w:szCs w:val="24"/>
              </w:rPr>
              <w:t>服务名称</w:t>
            </w:r>
          </w:p>
        </w:tc>
        <w:tc>
          <w:tcPr>
            <w:tcW w:w="1701" w:type="dxa"/>
            <w:vAlign w:val="center"/>
          </w:tcPr>
          <w:p w14:paraId="143F4E77">
            <w:pPr>
              <w:widowControl/>
              <w:jc w:val="center"/>
              <w:rPr>
                <w:b/>
                <w:bCs/>
                <w:kern w:val="0"/>
                <w:sz w:val="24"/>
                <w:szCs w:val="24"/>
              </w:rPr>
            </w:pPr>
            <w:r>
              <w:rPr>
                <w:b/>
                <w:bCs/>
                <w:kern w:val="0"/>
                <w:sz w:val="24"/>
                <w:szCs w:val="24"/>
              </w:rPr>
              <w:t>总价</w:t>
            </w:r>
          </w:p>
        </w:tc>
        <w:tc>
          <w:tcPr>
            <w:tcW w:w="2238" w:type="dxa"/>
            <w:vAlign w:val="center"/>
          </w:tcPr>
          <w:p w14:paraId="76A6A364">
            <w:pPr>
              <w:widowControl/>
              <w:jc w:val="center"/>
              <w:rPr>
                <w:b/>
                <w:bCs/>
                <w:kern w:val="0"/>
                <w:sz w:val="24"/>
                <w:szCs w:val="24"/>
              </w:rPr>
            </w:pPr>
            <w:r>
              <w:rPr>
                <w:b/>
                <w:bCs/>
                <w:kern w:val="0"/>
                <w:sz w:val="24"/>
                <w:szCs w:val="24"/>
              </w:rPr>
              <w:t>数量</w:t>
            </w:r>
          </w:p>
        </w:tc>
        <w:tc>
          <w:tcPr>
            <w:tcW w:w="1848" w:type="dxa"/>
            <w:vAlign w:val="center"/>
          </w:tcPr>
          <w:p w14:paraId="3CC8DB11">
            <w:pPr>
              <w:widowControl/>
              <w:jc w:val="center"/>
              <w:rPr>
                <w:b/>
                <w:bCs/>
                <w:kern w:val="0"/>
                <w:sz w:val="24"/>
                <w:szCs w:val="24"/>
              </w:rPr>
            </w:pPr>
            <w:r>
              <w:rPr>
                <w:b/>
                <w:bCs/>
                <w:kern w:val="0"/>
                <w:sz w:val="24"/>
                <w:szCs w:val="24"/>
              </w:rPr>
              <w:t>备注</w:t>
            </w:r>
          </w:p>
        </w:tc>
      </w:tr>
      <w:tr w14:paraId="1CCA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11DAE205">
            <w:pPr>
              <w:widowControl/>
              <w:jc w:val="center"/>
              <w:rPr>
                <w:kern w:val="0"/>
                <w:sz w:val="24"/>
                <w:szCs w:val="24"/>
              </w:rPr>
            </w:pPr>
            <w:r>
              <w:rPr>
                <w:kern w:val="0"/>
                <w:sz w:val="24"/>
                <w:szCs w:val="24"/>
              </w:rPr>
              <w:t>1</w:t>
            </w:r>
          </w:p>
        </w:tc>
        <w:tc>
          <w:tcPr>
            <w:tcW w:w="2349" w:type="dxa"/>
            <w:vAlign w:val="center"/>
          </w:tcPr>
          <w:p w14:paraId="6018B86B">
            <w:pPr>
              <w:widowControl/>
              <w:jc w:val="center"/>
              <w:rPr>
                <w:kern w:val="0"/>
                <w:sz w:val="24"/>
                <w:szCs w:val="24"/>
              </w:rPr>
            </w:pPr>
          </w:p>
        </w:tc>
        <w:tc>
          <w:tcPr>
            <w:tcW w:w="1701" w:type="dxa"/>
            <w:vAlign w:val="center"/>
          </w:tcPr>
          <w:p w14:paraId="2DCFB7A6">
            <w:pPr>
              <w:widowControl/>
              <w:jc w:val="center"/>
              <w:rPr>
                <w:kern w:val="0"/>
                <w:sz w:val="24"/>
                <w:szCs w:val="24"/>
              </w:rPr>
            </w:pPr>
          </w:p>
        </w:tc>
        <w:tc>
          <w:tcPr>
            <w:tcW w:w="2238" w:type="dxa"/>
            <w:vAlign w:val="center"/>
          </w:tcPr>
          <w:p w14:paraId="2120C2B7">
            <w:pPr>
              <w:widowControl/>
              <w:jc w:val="center"/>
              <w:rPr>
                <w:sz w:val="24"/>
                <w:szCs w:val="24"/>
              </w:rPr>
            </w:pPr>
            <w:r>
              <w:rPr>
                <w:sz w:val="24"/>
                <w:szCs w:val="24"/>
              </w:rPr>
              <w:t>1项</w:t>
            </w:r>
          </w:p>
        </w:tc>
        <w:tc>
          <w:tcPr>
            <w:tcW w:w="1848" w:type="dxa"/>
            <w:vAlign w:val="center"/>
          </w:tcPr>
          <w:p w14:paraId="6B569D7C">
            <w:pPr>
              <w:widowControl/>
              <w:jc w:val="center"/>
              <w:rPr>
                <w:sz w:val="24"/>
                <w:szCs w:val="24"/>
              </w:rPr>
            </w:pPr>
          </w:p>
        </w:tc>
      </w:tr>
      <w:tr w14:paraId="5E60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58F14D99">
            <w:pPr>
              <w:widowControl/>
              <w:jc w:val="left"/>
              <w:rPr>
                <w:kern w:val="0"/>
                <w:sz w:val="24"/>
                <w:szCs w:val="24"/>
              </w:rPr>
            </w:pPr>
            <w:r>
              <w:rPr>
                <w:kern w:val="0"/>
                <w:sz w:val="24"/>
                <w:szCs w:val="24"/>
              </w:rPr>
              <w:t>其中</w:t>
            </w:r>
          </w:p>
        </w:tc>
      </w:tr>
      <w:tr w14:paraId="40B91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3D49E0B">
            <w:pPr>
              <w:widowControl/>
              <w:jc w:val="left"/>
              <w:rPr>
                <w:b/>
                <w:sz w:val="24"/>
                <w:szCs w:val="24"/>
              </w:rPr>
            </w:pPr>
            <w:r>
              <w:rPr>
                <w:b/>
                <w:sz w:val="24"/>
                <w:szCs w:val="24"/>
              </w:rPr>
              <w:t>分项名称</w:t>
            </w:r>
          </w:p>
        </w:tc>
        <w:tc>
          <w:tcPr>
            <w:tcW w:w="1701" w:type="dxa"/>
            <w:vAlign w:val="center"/>
          </w:tcPr>
          <w:p w14:paraId="6DE104E9">
            <w:pPr>
              <w:widowControl/>
              <w:jc w:val="center"/>
              <w:rPr>
                <w:b/>
                <w:kern w:val="0"/>
                <w:sz w:val="24"/>
                <w:szCs w:val="24"/>
              </w:rPr>
            </w:pPr>
            <w:r>
              <w:rPr>
                <w:b/>
                <w:kern w:val="0"/>
                <w:sz w:val="24"/>
                <w:szCs w:val="24"/>
              </w:rPr>
              <w:t>价格</w:t>
            </w:r>
          </w:p>
        </w:tc>
        <w:tc>
          <w:tcPr>
            <w:tcW w:w="2238" w:type="dxa"/>
            <w:vAlign w:val="center"/>
          </w:tcPr>
          <w:p w14:paraId="4F827CAF">
            <w:pPr>
              <w:widowControl/>
              <w:jc w:val="center"/>
              <w:rPr>
                <w:b/>
                <w:kern w:val="0"/>
                <w:sz w:val="24"/>
                <w:szCs w:val="24"/>
              </w:rPr>
            </w:pPr>
            <w:r>
              <w:rPr>
                <w:b/>
                <w:kern w:val="0"/>
                <w:sz w:val="24"/>
                <w:szCs w:val="24"/>
              </w:rPr>
              <w:t>数量</w:t>
            </w:r>
          </w:p>
        </w:tc>
        <w:tc>
          <w:tcPr>
            <w:tcW w:w="1848" w:type="dxa"/>
            <w:vAlign w:val="center"/>
          </w:tcPr>
          <w:p w14:paraId="7B59EECF">
            <w:pPr>
              <w:widowControl/>
              <w:jc w:val="center"/>
              <w:rPr>
                <w:b/>
                <w:bCs/>
                <w:kern w:val="0"/>
                <w:sz w:val="24"/>
                <w:szCs w:val="24"/>
              </w:rPr>
            </w:pPr>
            <w:r>
              <w:rPr>
                <w:b/>
                <w:bCs/>
                <w:kern w:val="0"/>
                <w:sz w:val="24"/>
                <w:szCs w:val="24"/>
              </w:rPr>
              <w:t>备注</w:t>
            </w:r>
          </w:p>
        </w:tc>
      </w:tr>
      <w:tr w14:paraId="24FF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5B4928F">
            <w:pPr>
              <w:widowControl/>
              <w:jc w:val="left"/>
              <w:rPr>
                <w:kern w:val="0"/>
                <w:sz w:val="24"/>
                <w:szCs w:val="24"/>
              </w:rPr>
            </w:pPr>
          </w:p>
        </w:tc>
        <w:tc>
          <w:tcPr>
            <w:tcW w:w="1701" w:type="dxa"/>
            <w:vAlign w:val="center"/>
          </w:tcPr>
          <w:p w14:paraId="5F970B0E">
            <w:pPr>
              <w:widowControl/>
              <w:jc w:val="center"/>
              <w:rPr>
                <w:kern w:val="0"/>
                <w:sz w:val="24"/>
                <w:szCs w:val="24"/>
              </w:rPr>
            </w:pPr>
          </w:p>
        </w:tc>
        <w:tc>
          <w:tcPr>
            <w:tcW w:w="2238" w:type="dxa"/>
            <w:vAlign w:val="center"/>
          </w:tcPr>
          <w:p w14:paraId="0723E6A0">
            <w:pPr>
              <w:widowControl/>
              <w:jc w:val="center"/>
              <w:rPr>
                <w:kern w:val="0"/>
                <w:sz w:val="24"/>
                <w:szCs w:val="24"/>
              </w:rPr>
            </w:pPr>
          </w:p>
        </w:tc>
        <w:tc>
          <w:tcPr>
            <w:tcW w:w="1848" w:type="dxa"/>
            <w:vAlign w:val="center"/>
          </w:tcPr>
          <w:p w14:paraId="4553541D">
            <w:pPr>
              <w:widowControl/>
              <w:jc w:val="center"/>
              <w:rPr>
                <w:sz w:val="24"/>
                <w:szCs w:val="24"/>
              </w:rPr>
            </w:pPr>
          </w:p>
        </w:tc>
      </w:tr>
      <w:tr w14:paraId="495B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93BD8E3">
            <w:pPr>
              <w:widowControl/>
              <w:jc w:val="left"/>
              <w:rPr>
                <w:kern w:val="0"/>
                <w:sz w:val="24"/>
                <w:szCs w:val="24"/>
              </w:rPr>
            </w:pPr>
          </w:p>
        </w:tc>
        <w:tc>
          <w:tcPr>
            <w:tcW w:w="1701" w:type="dxa"/>
            <w:vAlign w:val="center"/>
          </w:tcPr>
          <w:p w14:paraId="053F87BF">
            <w:pPr>
              <w:widowControl/>
              <w:jc w:val="center"/>
              <w:rPr>
                <w:kern w:val="0"/>
                <w:sz w:val="24"/>
                <w:szCs w:val="24"/>
              </w:rPr>
            </w:pPr>
          </w:p>
        </w:tc>
        <w:tc>
          <w:tcPr>
            <w:tcW w:w="2238" w:type="dxa"/>
            <w:vAlign w:val="center"/>
          </w:tcPr>
          <w:p w14:paraId="743F4D1E">
            <w:pPr>
              <w:widowControl/>
              <w:jc w:val="center"/>
              <w:rPr>
                <w:kern w:val="0"/>
                <w:sz w:val="24"/>
                <w:szCs w:val="24"/>
              </w:rPr>
            </w:pPr>
          </w:p>
        </w:tc>
        <w:tc>
          <w:tcPr>
            <w:tcW w:w="1848" w:type="dxa"/>
            <w:vAlign w:val="center"/>
          </w:tcPr>
          <w:p w14:paraId="5B065182">
            <w:pPr>
              <w:widowControl/>
              <w:jc w:val="center"/>
              <w:rPr>
                <w:sz w:val="24"/>
                <w:szCs w:val="24"/>
              </w:rPr>
            </w:pPr>
          </w:p>
        </w:tc>
      </w:tr>
      <w:tr w14:paraId="6F6F8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2289D1B">
            <w:pPr>
              <w:widowControl/>
              <w:jc w:val="left"/>
              <w:rPr>
                <w:kern w:val="0"/>
                <w:sz w:val="24"/>
                <w:szCs w:val="24"/>
              </w:rPr>
            </w:pPr>
          </w:p>
        </w:tc>
        <w:tc>
          <w:tcPr>
            <w:tcW w:w="1701" w:type="dxa"/>
            <w:vAlign w:val="center"/>
          </w:tcPr>
          <w:p w14:paraId="6ABE72DD">
            <w:pPr>
              <w:widowControl/>
              <w:jc w:val="center"/>
              <w:rPr>
                <w:kern w:val="0"/>
                <w:sz w:val="24"/>
                <w:szCs w:val="24"/>
              </w:rPr>
            </w:pPr>
          </w:p>
        </w:tc>
        <w:tc>
          <w:tcPr>
            <w:tcW w:w="2238" w:type="dxa"/>
            <w:vAlign w:val="center"/>
          </w:tcPr>
          <w:p w14:paraId="090DB3E8">
            <w:pPr>
              <w:widowControl/>
              <w:jc w:val="center"/>
              <w:rPr>
                <w:kern w:val="0"/>
                <w:sz w:val="24"/>
                <w:szCs w:val="24"/>
              </w:rPr>
            </w:pPr>
          </w:p>
        </w:tc>
        <w:tc>
          <w:tcPr>
            <w:tcW w:w="1848" w:type="dxa"/>
            <w:vAlign w:val="center"/>
          </w:tcPr>
          <w:p w14:paraId="56AFBDB4">
            <w:pPr>
              <w:widowControl/>
              <w:jc w:val="center"/>
              <w:rPr>
                <w:sz w:val="24"/>
                <w:szCs w:val="24"/>
              </w:rPr>
            </w:pPr>
          </w:p>
        </w:tc>
      </w:tr>
      <w:tr w14:paraId="5C17F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99FD876">
            <w:pPr>
              <w:widowControl/>
              <w:jc w:val="left"/>
              <w:rPr>
                <w:kern w:val="0"/>
                <w:sz w:val="24"/>
                <w:szCs w:val="24"/>
              </w:rPr>
            </w:pPr>
          </w:p>
        </w:tc>
        <w:tc>
          <w:tcPr>
            <w:tcW w:w="1701" w:type="dxa"/>
            <w:vAlign w:val="center"/>
          </w:tcPr>
          <w:p w14:paraId="085A22E9">
            <w:pPr>
              <w:widowControl/>
              <w:jc w:val="center"/>
              <w:rPr>
                <w:kern w:val="0"/>
                <w:sz w:val="24"/>
                <w:szCs w:val="24"/>
              </w:rPr>
            </w:pPr>
          </w:p>
        </w:tc>
        <w:tc>
          <w:tcPr>
            <w:tcW w:w="2238" w:type="dxa"/>
            <w:vAlign w:val="center"/>
          </w:tcPr>
          <w:p w14:paraId="3A93E091">
            <w:pPr>
              <w:widowControl/>
              <w:jc w:val="center"/>
              <w:rPr>
                <w:kern w:val="0"/>
                <w:sz w:val="24"/>
                <w:szCs w:val="24"/>
              </w:rPr>
            </w:pPr>
          </w:p>
        </w:tc>
        <w:tc>
          <w:tcPr>
            <w:tcW w:w="1848" w:type="dxa"/>
            <w:vAlign w:val="center"/>
          </w:tcPr>
          <w:p w14:paraId="1E15A686">
            <w:pPr>
              <w:widowControl/>
              <w:jc w:val="center"/>
              <w:rPr>
                <w:sz w:val="24"/>
                <w:szCs w:val="24"/>
              </w:rPr>
            </w:pPr>
          </w:p>
        </w:tc>
      </w:tr>
      <w:tr w14:paraId="0684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154E812">
            <w:pPr>
              <w:widowControl/>
              <w:jc w:val="left"/>
              <w:rPr>
                <w:sz w:val="24"/>
              </w:rPr>
            </w:pPr>
          </w:p>
        </w:tc>
        <w:tc>
          <w:tcPr>
            <w:tcW w:w="1701" w:type="dxa"/>
            <w:vAlign w:val="center"/>
          </w:tcPr>
          <w:p w14:paraId="0B52F78D">
            <w:pPr>
              <w:widowControl/>
              <w:jc w:val="center"/>
              <w:rPr>
                <w:kern w:val="0"/>
                <w:sz w:val="24"/>
                <w:szCs w:val="24"/>
              </w:rPr>
            </w:pPr>
          </w:p>
        </w:tc>
        <w:tc>
          <w:tcPr>
            <w:tcW w:w="2238" w:type="dxa"/>
            <w:vAlign w:val="center"/>
          </w:tcPr>
          <w:p w14:paraId="6BCED9DC">
            <w:pPr>
              <w:widowControl/>
              <w:jc w:val="center"/>
              <w:rPr>
                <w:kern w:val="0"/>
                <w:sz w:val="24"/>
                <w:szCs w:val="24"/>
              </w:rPr>
            </w:pPr>
          </w:p>
        </w:tc>
        <w:tc>
          <w:tcPr>
            <w:tcW w:w="1848" w:type="dxa"/>
            <w:vAlign w:val="center"/>
          </w:tcPr>
          <w:p w14:paraId="402BC6AC">
            <w:pPr>
              <w:widowControl/>
              <w:jc w:val="center"/>
              <w:rPr>
                <w:kern w:val="0"/>
                <w:sz w:val="24"/>
                <w:szCs w:val="24"/>
              </w:rPr>
            </w:pPr>
          </w:p>
        </w:tc>
      </w:tr>
      <w:tr w14:paraId="6BF5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81F7CFA">
            <w:pPr>
              <w:widowControl/>
              <w:jc w:val="left"/>
              <w:rPr>
                <w:sz w:val="24"/>
              </w:rPr>
            </w:pPr>
          </w:p>
        </w:tc>
        <w:tc>
          <w:tcPr>
            <w:tcW w:w="1701" w:type="dxa"/>
            <w:vAlign w:val="center"/>
          </w:tcPr>
          <w:p w14:paraId="19CD3468">
            <w:pPr>
              <w:widowControl/>
              <w:jc w:val="center"/>
              <w:rPr>
                <w:kern w:val="0"/>
                <w:sz w:val="24"/>
                <w:szCs w:val="24"/>
              </w:rPr>
            </w:pPr>
          </w:p>
        </w:tc>
        <w:tc>
          <w:tcPr>
            <w:tcW w:w="2238" w:type="dxa"/>
            <w:vAlign w:val="center"/>
          </w:tcPr>
          <w:p w14:paraId="0B0EA8A0">
            <w:pPr>
              <w:widowControl/>
              <w:jc w:val="center"/>
              <w:rPr>
                <w:kern w:val="0"/>
                <w:sz w:val="24"/>
                <w:szCs w:val="24"/>
              </w:rPr>
            </w:pPr>
          </w:p>
        </w:tc>
        <w:tc>
          <w:tcPr>
            <w:tcW w:w="1848" w:type="dxa"/>
            <w:vAlign w:val="center"/>
          </w:tcPr>
          <w:p w14:paraId="306796C3">
            <w:pPr>
              <w:widowControl/>
              <w:jc w:val="center"/>
              <w:rPr>
                <w:kern w:val="0"/>
                <w:sz w:val="24"/>
                <w:szCs w:val="24"/>
              </w:rPr>
            </w:pPr>
          </w:p>
        </w:tc>
      </w:tr>
      <w:tr w14:paraId="237D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E439A25">
            <w:pPr>
              <w:widowControl/>
              <w:jc w:val="center"/>
              <w:rPr>
                <w:sz w:val="24"/>
              </w:rPr>
            </w:pPr>
          </w:p>
        </w:tc>
        <w:tc>
          <w:tcPr>
            <w:tcW w:w="1701" w:type="dxa"/>
            <w:vAlign w:val="center"/>
          </w:tcPr>
          <w:p w14:paraId="0BCA7B9F">
            <w:pPr>
              <w:widowControl/>
              <w:jc w:val="center"/>
              <w:rPr>
                <w:kern w:val="0"/>
                <w:sz w:val="24"/>
                <w:szCs w:val="24"/>
              </w:rPr>
            </w:pPr>
          </w:p>
        </w:tc>
        <w:tc>
          <w:tcPr>
            <w:tcW w:w="2238" w:type="dxa"/>
            <w:vAlign w:val="center"/>
          </w:tcPr>
          <w:p w14:paraId="3D4B1569">
            <w:pPr>
              <w:widowControl/>
              <w:jc w:val="center"/>
              <w:rPr>
                <w:kern w:val="0"/>
                <w:sz w:val="24"/>
                <w:szCs w:val="24"/>
              </w:rPr>
            </w:pPr>
          </w:p>
        </w:tc>
        <w:tc>
          <w:tcPr>
            <w:tcW w:w="1848" w:type="dxa"/>
            <w:vAlign w:val="center"/>
          </w:tcPr>
          <w:p w14:paraId="1E823B97">
            <w:pPr>
              <w:widowControl/>
              <w:jc w:val="center"/>
              <w:rPr>
                <w:kern w:val="0"/>
                <w:sz w:val="24"/>
                <w:szCs w:val="24"/>
              </w:rPr>
            </w:pPr>
          </w:p>
        </w:tc>
      </w:tr>
    </w:tbl>
    <w:p w14:paraId="67C71E04">
      <w:pPr>
        <w:ind w:left="180"/>
        <w:rPr>
          <w:sz w:val="22"/>
          <w:szCs w:val="24"/>
        </w:rPr>
      </w:pPr>
      <w:r>
        <w:rPr>
          <w:sz w:val="22"/>
          <w:szCs w:val="24"/>
        </w:rPr>
        <w:t>注：1. 本表第一行填写本项目投标总价，须与附件</w:t>
      </w:r>
      <w:r>
        <w:rPr>
          <w:rFonts w:hint="eastAsia"/>
          <w:sz w:val="22"/>
          <w:szCs w:val="24"/>
        </w:rPr>
        <w:t>3</w:t>
      </w:r>
      <w:r>
        <w:rPr>
          <w:sz w:val="22"/>
          <w:szCs w:val="24"/>
        </w:rPr>
        <w:t>中投标总价保持一致。</w:t>
      </w:r>
    </w:p>
    <w:p w14:paraId="1643F677">
      <w:pPr>
        <w:ind w:left="180" w:firstLine="408" w:firstLineChars="200"/>
      </w:pPr>
      <w:r>
        <w:rPr>
          <w:sz w:val="22"/>
          <w:szCs w:val="24"/>
        </w:rPr>
        <w:t>2. 下面应填写分项价格及分项名称（分项名称可根据实际情况增减、修改），分项价格汇总应等于总价。</w:t>
      </w:r>
    </w:p>
    <w:p w14:paraId="35E60F26">
      <w:pPr>
        <w:spacing w:line="360" w:lineRule="auto"/>
        <w:ind w:firstLine="3808" w:firstLineChars="1700"/>
        <w:rPr>
          <w:sz w:val="24"/>
        </w:rPr>
      </w:pPr>
      <w:r>
        <w:rPr>
          <w:sz w:val="24"/>
        </w:rPr>
        <w:t>投标人名称：</w:t>
      </w:r>
    </w:p>
    <w:p w14:paraId="638502CD">
      <w:pPr>
        <w:spacing w:line="360" w:lineRule="auto"/>
        <w:ind w:firstLine="3808" w:firstLineChars="1700"/>
        <w:rPr>
          <w:sz w:val="24"/>
        </w:rPr>
      </w:pPr>
    </w:p>
    <w:p w14:paraId="27E3C8ED">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1C39246">
      <w:pPr>
        <w:widowControl/>
        <w:jc w:val="left"/>
        <w:rPr>
          <w:sz w:val="24"/>
        </w:rPr>
      </w:pPr>
      <w:r>
        <w:rPr>
          <w:sz w:val="24"/>
        </w:rPr>
        <w:br w:type="page"/>
      </w:r>
    </w:p>
    <w:p w14:paraId="6EAD6EFE">
      <w:pPr>
        <w:tabs>
          <w:tab w:val="left" w:pos="360"/>
        </w:tabs>
        <w:spacing w:line="360" w:lineRule="auto"/>
        <w:rPr>
          <w:b/>
          <w:sz w:val="24"/>
        </w:rPr>
      </w:pPr>
      <w:r>
        <w:rPr>
          <w:b/>
          <w:sz w:val="24"/>
        </w:rPr>
        <w:t>附件</w:t>
      </w:r>
      <w:r>
        <w:rPr>
          <w:rFonts w:hint="eastAsia"/>
          <w:b/>
          <w:sz w:val="24"/>
        </w:rPr>
        <w:t>5</w:t>
      </w:r>
    </w:p>
    <w:p w14:paraId="62325EFC">
      <w:pPr>
        <w:autoSpaceDN w:val="0"/>
        <w:spacing w:line="360" w:lineRule="auto"/>
        <w:jc w:val="center"/>
        <w:rPr>
          <w:b/>
          <w:bCs/>
          <w:sz w:val="24"/>
        </w:rPr>
      </w:pPr>
      <w:r>
        <w:rPr>
          <w:b/>
          <w:bCs/>
          <w:sz w:val="24"/>
        </w:rPr>
        <w:t>商务要求点对点应答表</w:t>
      </w:r>
    </w:p>
    <w:p w14:paraId="29F56322">
      <w:pPr>
        <w:spacing w:line="460" w:lineRule="exact"/>
        <w:rPr>
          <w:sz w:val="24"/>
        </w:rPr>
      </w:pPr>
    </w:p>
    <w:p w14:paraId="76CBA5AB">
      <w:pPr>
        <w:spacing w:line="460" w:lineRule="exact"/>
        <w:rPr>
          <w:sz w:val="24"/>
        </w:rPr>
      </w:pPr>
      <w:r>
        <w:rPr>
          <w:sz w:val="24"/>
        </w:rPr>
        <w:t>项目名称：</w:t>
      </w:r>
      <w:r>
        <w:rPr>
          <w:sz w:val="24"/>
          <w:u w:val="single"/>
        </w:rPr>
        <w:t xml:space="preserve">                    </w:t>
      </w:r>
    </w:p>
    <w:p w14:paraId="3D1634D8">
      <w:pPr>
        <w:spacing w:line="460" w:lineRule="exact"/>
        <w:rPr>
          <w:sz w:val="24"/>
        </w:rPr>
      </w:pPr>
      <w:r>
        <w:rPr>
          <w:sz w:val="24"/>
        </w:rPr>
        <w:t>项目编号：</w:t>
      </w:r>
      <w:r>
        <w:rPr>
          <w:sz w:val="24"/>
          <w:u w:val="single"/>
        </w:rPr>
        <w:t xml:space="preserve">                    </w:t>
      </w:r>
    </w:p>
    <w:p w14:paraId="63465487">
      <w:pPr>
        <w:spacing w:line="460" w:lineRule="exact"/>
        <w:rPr>
          <w:sz w:val="24"/>
          <w:u w:val="single"/>
        </w:rPr>
      </w:pPr>
      <w:r>
        <w:rPr>
          <w:sz w:val="24"/>
        </w:rPr>
        <w:t>包号：</w:t>
      </w:r>
      <w:r>
        <w:rPr>
          <w:sz w:val="24"/>
          <w:u w:val="single"/>
        </w:rPr>
        <w:t xml:space="preserve">                        </w:t>
      </w:r>
    </w:p>
    <w:p w14:paraId="259F9430">
      <w:pPr>
        <w:spacing w:line="460" w:lineRule="exact"/>
        <w:rPr>
          <w:sz w:val="24"/>
          <w:u w:val="single"/>
        </w:rPr>
      </w:pPr>
    </w:p>
    <w:tbl>
      <w:tblPr>
        <w:tblStyle w:val="22"/>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2231"/>
        <w:gridCol w:w="2551"/>
        <w:gridCol w:w="1135"/>
        <w:gridCol w:w="1133"/>
      </w:tblGrid>
      <w:tr w14:paraId="7F47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74" w:type="pct"/>
            <w:shd w:val="clear" w:color="auto" w:fill="auto"/>
            <w:vAlign w:val="center"/>
          </w:tcPr>
          <w:p w14:paraId="1C30E5F6">
            <w:pPr>
              <w:widowControl/>
              <w:jc w:val="center"/>
              <w:rPr>
                <w:color w:val="000000"/>
                <w:kern w:val="0"/>
                <w:szCs w:val="21"/>
              </w:rPr>
            </w:pPr>
            <w:r>
              <w:rPr>
                <w:color w:val="000000"/>
                <w:kern w:val="0"/>
                <w:szCs w:val="21"/>
              </w:rPr>
              <w:t>序号</w:t>
            </w:r>
          </w:p>
        </w:tc>
        <w:tc>
          <w:tcPr>
            <w:tcW w:w="1274" w:type="pct"/>
            <w:shd w:val="clear" w:color="auto" w:fill="auto"/>
            <w:vAlign w:val="center"/>
          </w:tcPr>
          <w:p w14:paraId="14A0DF69">
            <w:pPr>
              <w:widowControl/>
              <w:jc w:val="center"/>
              <w:rPr>
                <w:color w:val="000000"/>
                <w:kern w:val="0"/>
                <w:szCs w:val="21"/>
              </w:rPr>
            </w:pPr>
            <w:r>
              <w:rPr>
                <w:color w:val="000000"/>
                <w:kern w:val="0"/>
                <w:szCs w:val="21"/>
              </w:rPr>
              <w:t>招标要求</w:t>
            </w:r>
          </w:p>
        </w:tc>
        <w:tc>
          <w:tcPr>
            <w:tcW w:w="1457" w:type="pct"/>
            <w:shd w:val="clear" w:color="auto" w:fill="auto"/>
            <w:vAlign w:val="center"/>
          </w:tcPr>
          <w:p w14:paraId="3AC1CB98">
            <w:pPr>
              <w:widowControl/>
              <w:jc w:val="center"/>
              <w:rPr>
                <w:color w:val="000000"/>
                <w:kern w:val="0"/>
                <w:szCs w:val="21"/>
              </w:rPr>
            </w:pPr>
            <w:r>
              <w:rPr>
                <w:color w:val="000000"/>
                <w:kern w:val="0"/>
                <w:szCs w:val="21"/>
              </w:rPr>
              <w:t>投标应答</w:t>
            </w:r>
          </w:p>
        </w:tc>
        <w:tc>
          <w:tcPr>
            <w:tcW w:w="648" w:type="pct"/>
            <w:shd w:val="clear" w:color="auto" w:fill="auto"/>
            <w:vAlign w:val="center"/>
          </w:tcPr>
          <w:p w14:paraId="0E226972">
            <w:pPr>
              <w:widowControl/>
              <w:jc w:val="center"/>
              <w:rPr>
                <w:color w:val="000000"/>
                <w:kern w:val="0"/>
                <w:szCs w:val="21"/>
              </w:rPr>
            </w:pPr>
            <w:r>
              <w:rPr>
                <w:color w:val="000000"/>
                <w:kern w:val="0"/>
                <w:szCs w:val="21"/>
              </w:rPr>
              <w:t>偏离说明</w:t>
            </w:r>
          </w:p>
        </w:tc>
        <w:tc>
          <w:tcPr>
            <w:tcW w:w="647" w:type="pct"/>
            <w:shd w:val="clear" w:color="auto" w:fill="auto"/>
            <w:vAlign w:val="center"/>
          </w:tcPr>
          <w:p w14:paraId="0968EF5B">
            <w:pPr>
              <w:widowControl/>
              <w:jc w:val="center"/>
              <w:rPr>
                <w:color w:val="000000"/>
                <w:kern w:val="0"/>
                <w:szCs w:val="21"/>
              </w:rPr>
            </w:pPr>
            <w:r>
              <w:rPr>
                <w:color w:val="000000"/>
                <w:kern w:val="0"/>
                <w:szCs w:val="21"/>
              </w:rPr>
              <w:t>备注</w:t>
            </w:r>
          </w:p>
        </w:tc>
      </w:tr>
      <w:tr w14:paraId="464C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48E1333E">
            <w:pPr>
              <w:widowControl/>
              <w:jc w:val="left"/>
              <w:rPr>
                <w:color w:val="000000"/>
                <w:kern w:val="0"/>
                <w:szCs w:val="21"/>
              </w:rPr>
            </w:pPr>
            <w:r>
              <w:rPr>
                <w:color w:val="000000"/>
                <w:kern w:val="0"/>
                <w:szCs w:val="21"/>
              </w:rPr>
              <w:t>（一）报价要求</w:t>
            </w:r>
          </w:p>
        </w:tc>
      </w:tr>
      <w:tr w14:paraId="2C8A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974" w:type="pct"/>
            <w:shd w:val="clear" w:color="auto" w:fill="auto"/>
            <w:vAlign w:val="center"/>
          </w:tcPr>
          <w:p w14:paraId="7C9336D7">
            <w:pPr>
              <w:widowControl/>
              <w:jc w:val="left"/>
              <w:rPr>
                <w:color w:val="000000"/>
                <w:kern w:val="0"/>
                <w:szCs w:val="21"/>
              </w:rPr>
            </w:pPr>
            <w:r>
              <w:rPr>
                <w:color w:val="000000"/>
                <w:kern w:val="0"/>
                <w:szCs w:val="21"/>
              </w:rPr>
              <w:t>　</w:t>
            </w:r>
          </w:p>
        </w:tc>
        <w:tc>
          <w:tcPr>
            <w:tcW w:w="1274" w:type="pct"/>
            <w:shd w:val="clear" w:color="auto" w:fill="auto"/>
            <w:vAlign w:val="center"/>
          </w:tcPr>
          <w:p w14:paraId="3539ACDB">
            <w:pPr>
              <w:widowControl/>
              <w:jc w:val="left"/>
              <w:rPr>
                <w:color w:val="000000"/>
                <w:kern w:val="0"/>
                <w:szCs w:val="21"/>
              </w:rPr>
            </w:pPr>
            <w:r>
              <w:rPr>
                <w:color w:val="000000"/>
                <w:kern w:val="0"/>
                <w:szCs w:val="21"/>
              </w:rPr>
              <w:t>　</w:t>
            </w:r>
          </w:p>
        </w:tc>
        <w:tc>
          <w:tcPr>
            <w:tcW w:w="1457" w:type="pct"/>
            <w:shd w:val="clear" w:color="auto" w:fill="auto"/>
            <w:vAlign w:val="center"/>
          </w:tcPr>
          <w:p w14:paraId="28748A31">
            <w:pPr>
              <w:widowControl/>
              <w:jc w:val="left"/>
              <w:rPr>
                <w:color w:val="000000"/>
                <w:kern w:val="0"/>
                <w:szCs w:val="21"/>
              </w:rPr>
            </w:pPr>
            <w:r>
              <w:rPr>
                <w:color w:val="000000"/>
                <w:kern w:val="0"/>
                <w:szCs w:val="21"/>
              </w:rPr>
              <w:t>　</w:t>
            </w:r>
          </w:p>
        </w:tc>
        <w:tc>
          <w:tcPr>
            <w:tcW w:w="648" w:type="pct"/>
            <w:shd w:val="clear" w:color="auto" w:fill="auto"/>
            <w:vAlign w:val="center"/>
          </w:tcPr>
          <w:p w14:paraId="4C4CF867">
            <w:pPr>
              <w:widowControl/>
              <w:jc w:val="left"/>
              <w:rPr>
                <w:color w:val="000000"/>
                <w:kern w:val="0"/>
                <w:szCs w:val="21"/>
              </w:rPr>
            </w:pPr>
            <w:r>
              <w:rPr>
                <w:color w:val="000000"/>
                <w:kern w:val="0"/>
                <w:szCs w:val="21"/>
              </w:rPr>
              <w:t>　</w:t>
            </w:r>
          </w:p>
        </w:tc>
        <w:tc>
          <w:tcPr>
            <w:tcW w:w="647" w:type="pct"/>
            <w:shd w:val="clear" w:color="auto" w:fill="auto"/>
            <w:vAlign w:val="center"/>
          </w:tcPr>
          <w:p w14:paraId="25963CE4">
            <w:pPr>
              <w:widowControl/>
              <w:jc w:val="left"/>
              <w:rPr>
                <w:color w:val="000000"/>
                <w:kern w:val="0"/>
                <w:szCs w:val="21"/>
              </w:rPr>
            </w:pPr>
            <w:r>
              <w:rPr>
                <w:color w:val="000000"/>
                <w:kern w:val="0"/>
                <w:szCs w:val="21"/>
              </w:rPr>
              <w:t>　</w:t>
            </w:r>
          </w:p>
        </w:tc>
      </w:tr>
      <w:tr w14:paraId="01C1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45BE8C5D">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14:paraId="6F65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77F56540">
            <w:pPr>
              <w:widowControl/>
              <w:jc w:val="left"/>
              <w:rPr>
                <w:color w:val="000000"/>
                <w:kern w:val="0"/>
                <w:szCs w:val="21"/>
              </w:rPr>
            </w:pPr>
            <w:r>
              <w:rPr>
                <w:color w:val="000000"/>
                <w:kern w:val="0"/>
                <w:szCs w:val="21"/>
              </w:rPr>
              <w:t>　</w:t>
            </w:r>
          </w:p>
        </w:tc>
        <w:tc>
          <w:tcPr>
            <w:tcW w:w="1274" w:type="pct"/>
            <w:shd w:val="clear" w:color="auto" w:fill="auto"/>
            <w:vAlign w:val="center"/>
          </w:tcPr>
          <w:p w14:paraId="339F4D70">
            <w:pPr>
              <w:widowControl/>
              <w:jc w:val="left"/>
              <w:rPr>
                <w:color w:val="000000"/>
                <w:kern w:val="0"/>
                <w:szCs w:val="21"/>
              </w:rPr>
            </w:pPr>
            <w:r>
              <w:rPr>
                <w:color w:val="000000"/>
                <w:kern w:val="0"/>
                <w:szCs w:val="21"/>
              </w:rPr>
              <w:t>　</w:t>
            </w:r>
          </w:p>
        </w:tc>
        <w:tc>
          <w:tcPr>
            <w:tcW w:w="1457" w:type="pct"/>
            <w:shd w:val="clear" w:color="auto" w:fill="auto"/>
            <w:vAlign w:val="center"/>
          </w:tcPr>
          <w:p w14:paraId="11BBB0E6">
            <w:pPr>
              <w:widowControl/>
              <w:jc w:val="left"/>
              <w:rPr>
                <w:color w:val="000000"/>
                <w:kern w:val="0"/>
                <w:szCs w:val="21"/>
              </w:rPr>
            </w:pPr>
            <w:r>
              <w:rPr>
                <w:color w:val="000000"/>
                <w:kern w:val="0"/>
                <w:szCs w:val="21"/>
              </w:rPr>
              <w:t>　</w:t>
            </w:r>
          </w:p>
        </w:tc>
        <w:tc>
          <w:tcPr>
            <w:tcW w:w="648" w:type="pct"/>
            <w:shd w:val="clear" w:color="auto" w:fill="auto"/>
            <w:vAlign w:val="center"/>
          </w:tcPr>
          <w:p w14:paraId="320D7893">
            <w:pPr>
              <w:widowControl/>
              <w:jc w:val="left"/>
              <w:rPr>
                <w:color w:val="000000"/>
                <w:kern w:val="0"/>
                <w:szCs w:val="21"/>
              </w:rPr>
            </w:pPr>
            <w:r>
              <w:rPr>
                <w:color w:val="000000"/>
                <w:kern w:val="0"/>
                <w:szCs w:val="21"/>
              </w:rPr>
              <w:t>　</w:t>
            </w:r>
          </w:p>
        </w:tc>
        <w:tc>
          <w:tcPr>
            <w:tcW w:w="647" w:type="pct"/>
            <w:shd w:val="clear" w:color="auto" w:fill="auto"/>
            <w:vAlign w:val="center"/>
          </w:tcPr>
          <w:p w14:paraId="0FC75E19">
            <w:pPr>
              <w:widowControl/>
              <w:jc w:val="left"/>
              <w:rPr>
                <w:color w:val="000000"/>
                <w:kern w:val="0"/>
                <w:szCs w:val="21"/>
              </w:rPr>
            </w:pPr>
            <w:r>
              <w:rPr>
                <w:color w:val="000000"/>
                <w:kern w:val="0"/>
                <w:szCs w:val="21"/>
              </w:rPr>
              <w:t>　</w:t>
            </w:r>
          </w:p>
        </w:tc>
      </w:tr>
      <w:tr w14:paraId="0CE33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48740DC3">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14:paraId="23F55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500A82C0">
            <w:pPr>
              <w:widowControl/>
              <w:jc w:val="left"/>
              <w:rPr>
                <w:color w:val="000000"/>
                <w:kern w:val="0"/>
                <w:szCs w:val="21"/>
              </w:rPr>
            </w:pPr>
            <w:r>
              <w:rPr>
                <w:color w:val="000000"/>
                <w:kern w:val="0"/>
                <w:szCs w:val="21"/>
              </w:rPr>
              <w:t>　</w:t>
            </w:r>
          </w:p>
        </w:tc>
        <w:tc>
          <w:tcPr>
            <w:tcW w:w="1274" w:type="pct"/>
            <w:shd w:val="clear" w:color="auto" w:fill="auto"/>
            <w:vAlign w:val="center"/>
          </w:tcPr>
          <w:p w14:paraId="4DD60265">
            <w:pPr>
              <w:widowControl/>
              <w:jc w:val="left"/>
              <w:rPr>
                <w:color w:val="000000"/>
                <w:kern w:val="0"/>
                <w:szCs w:val="21"/>
              </w:rPr>
            </w:pPr>
            <w:r>
              <w:rPr>
                <w:color w:val="000000"/>
                <w:kern w:val="0"/>
                <w:szCs w:val="21"/>
              </w:rPr>
              <w:t>　</w:t>
            </w:r>
          </w:p>
        </w:tc>
        <w:tc>
          <w:tcPr>
            <w:tcW w:w="1457" w:type="pct"/>
            <w:shd w:val="clear" w:color="auto" w:fill="auto"/>
            <w:vAlign w:val="center"/>
          </w:tcPr>
          <w:p w14:paraId="3AE6308D">
            <w:pPr>
              <w:widowControl/>
              <w:jc w:val="left"/>
              <w:rPr>
                <w:color w:val="000000"/>
                <w:kern w:val="0"/>
                <w:szCs w:val="21"/>
              </w:rPr>
            </w:pPr>
            <w:r>
              <w:rPr>
                <w:color w:val="000000"/>
                <w:kern w:val="0"/>
                <w:szCs w:val="21"/>
              </w:rPr>
              <w:t>　</w:t>
            </w:r>
          </w:p>
        </w:tc>
        <w:tc>
          <w:tcPr>
            <w:tcW w:w="648" w:type="pct"/>
            <w:shd w:val="clear" w:color="auto" w:fill="auto"/>
            <w:vAlign w:val="center"/>
          </w:tcPr>
          <w:p w14:paraId="4F9A00CB">
            <w:pPr>
              <w:widowControl/>
              <w:jc w:val="left"/>
              <w:rPr>
                <w:color w:val="000000"/>
                <w:kern w:val="0"/>
                <w:szCs w:val="21"/>
              </w:rPr>
            </w:pPr>
            <w:r>
              <w:rPr>
                <w:color w:val="000000"/>
                <w:kern w:val="0"/>
                <w:szCs w:val="21"/>
              </w:rPr>
              <w:t>　</w:t>
            </w:r>
          </w:p>
        </w:tc>
        <w:tc>
          <w:tcPr>
            <w:tcW w:w="647" w:type="pct"/>
            <w:shd w:val="clear" w:color="auto" w:fill="auto"/>
            <w:vAlign w:val="center"/>
          </w:tcPr>
          <w:p w14:paraId="05A74BCA">
            <w:pPr>
              <w:widowControl/>
              <w:jc w:val="left"/>
              <w:rPr>
                <w:color w:val="000000"/>
                <w:kern w:val="0"/>
                <w:szCs w:val="21"/>
              </w:rPr>
            </w:pPr>
            <w:r>
              <w:rPr>
                <w:color w:val="000000"/>
                <w:kern w:val="0"/>
                <w:szCs w:val="21"/>
              </w:rPr>
              <w:t>　</w:t>
            </w:r>
          </w:p>
        </w:tc>
      </w:tr>
      <w:tr w14:paraId="72EEC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2B4EB76C">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14:paraId="5EE6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3D478549">
            <w:pPr>
              <w:widowControl/>
              <w:jc w:val="left"/>
              <w:rPr>
                <w:color w:val="000000"/>
                <w:kern w:val="0"/>
                <w:szCs w:val="21"/>
              </w:rPr>
            </w:pPr>
            <w:r>
              <w:rPr>
                <w:color w:val="000000"/>
                <w:kern w:val="0"/>
                <w:szCs w:val="21"/>
              </w:rPr>
              <w:t>　</w:t>
            </w:r>
          </w:p>
        </w:tc>
        <w:tc>
          <w:tcPr>
            <w:tcW w:w="1274" w:type="pct"/>
            <w:shd w:val="clear" w:color="auto" w:fill="auto"/>
            <w:vAlign w:val="center"/>
          </w:tcPr>
          <w:p w14:paraId="55D62D6A">
            <w:pPr>
              <w:widowControl/>
              <w:jc w:val="left"/>
              <w:rPr>
                <w:color w:val="000000"/>
                <w:kern w:val="0"/>
                <w:szCs w:val="21"/>
              </w:rPr>
            </w:pPr>
            <w:r>
              <w:rPr>
                <w:color w:val="000000"/>
                <w:kern w:val="0"/>
                <w:szCs w:val="21"/>
              </w:rPr>
              <w:t>　</w:t>
            </w:r>
          </w:p>
        </w:tc>
        <w:tc>
          <w:tcPr>
            <w:tcW w:w="1457" w:type="pct"/>
            <w:shd w:val="clear" w:color="auto" w:fill="auto"/>
            <w:vAlign w:val="center"/>
          </w:tcPr>
          <w:p w14:paraId="7C1F7029">
            <w:pPr>
              <w:widowControl/>
              <w:jc w:val="left"/>
              <w:rPr>
                <w:color w:val="000000"/>
                <w:kern w:val="0"/>
                <w:szCs w:val="21"/>
              </w:rPr>
            </w:pPr>
            <w:r>
              <w:rPr>
                <w:color w:val="000000"/>
                <w:kern w:val="0"/>
                <w:szCs w:val="21"/>
              </w:rPr>
              <w:t>　</w:t>
            </w:r>
          </w:p>
        </w:tc>
        <w:tc>
          <w:tcPr>
            <w:tcW w:w="648" w:type="pct"/>
            <w:shd w:val="clear" w:color="auto" w:fill="auto"/>
            <w:vAlign w:val="center"/>
          </w:tcPr>
          <w:p w14:paraId="7374EDAC">
            <w:pPr>
              <w:widowControl/>
              <w:jc w:val="left"/>
              <w:rPr>
                <w:color w:val="000000"/>
                <w:kern w:val="0"/>
                <w:szCs w:val="21"/>
              </w:rPr>
            </w:pPr>
            <w:r>
              <w:rPr>
                <w:color w:val="000000"/>
                <w:kern w:val="0"/>
                <w:szCs w:val="21"/>
              </w:rPr>
              <w:t>　</w:t>
            </w:r>
          </w:p>
        </w:tc>
        <w:tc>
          <w:tcPr>
            <w:tcW w:w="647" w:type="pct"/>
            <w:shd w:val="clear" w:color="auto" w:fill="auto"/>
            <w:vAlign w:val="center"/>
          </w:tcPr>
          <w:p w14:paraId="2C1735A2">
            <w:pPr>
              <w:widowControl/>
              <w:jc w:val="left"/>
              <w:rPr>
                <w:color w:val="000000"/>
                <w:kern w:val="0"/>
                <w:szCs w:val="21"/>
              </w:rPr>
            </w:pPr>
            <w:r>
              <w:rPr>
                <w:color w:val="000000"/>
                <w:kern w:val="0"/>
                <w:szCs w:val="21"/>
              </w:rPr>
              <w:t>　</w:t>
            </w:r>
          </w:p>
        </w:tc>
      </w:tr>
      <w:tr w14:paraId="2B15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0EC992D6">
            <w:pPr>
              <w:widowControl/>
              <w:jc w:val="left"/>
              <w:rPr>
                <w:color w:val="000000"/>
                <w:kern w:val="0"/>
                <w:szCs w:val="21"/>
              </w:rPr>
            </w:pPr>
            <w:r>
              <w:rPr>
                <w:rFonts w:hint="eastAsia"/>
                <w:color w:val="000000"/>
                <w:kern w:val="0"/>
                <w:szCs w:val="21"/>
              </w:rPr>
              <w:t>（五）验收方法及标准</w:t>
            </w:r>
          </w:p>
        </w:tc>
      </w:tr>
      <w:tr w14:paraId="59F7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7C4BFC4B">
            <w:pPr>
              <w:widowControl/>
              <w:jc w:val="left"/>
              <w:rPr>
                <w:color w:val="000000"/>
                <w:kern w:val="0"/>
                <w:szCs w:val="21"/>
              </w:rPr>
            </w:pPr>
          </w:p>
        </w:tc>
        <w:tc>
          <w:tcPr>
            <w:tcW w:w="1274" w:type="pct"/>
            <w:shd w:val="clear" w:color="auto" w:fill="auto"/>
            <w:vAlign w:val="center"/>
          </w:tcPr>
          <w:p w14:paraId="4FF47A88">
            <w:pPr>
              <w:widowControl/>
              <w:jc w:val="left"/>
              <w:rPr>
                <w:color w:val="000000"/>
                <w:kern w:val="0"/>
                <w:szCs w:val="21"/>
              </w:rPr>
            </w:pPr>
          </w:p>
        </w:tc>
        <w:tc>
          <w:tcPr>
            <w:tcW w:w="1457" w:type="pct"/>
            <w:shd w:val="clear" w:color="auto" w:fill="auto"/>
            <w:vAlign w:val="center"/>
          </w:tcPr>
          <w:p w14:paraId="14FF827E">
            <w:pPr>
              <w:widowControl/>
              <w:jc w:val="left"/>
              <w:rPr>
                <w:color w:val="000000"/>
                <w:kern w:val="0"/>
                <w:szCs w:val="21"/>
              </w:rPr>
            </w:pPr>
          </w:p>
        </w:tc>
        <w:tc>
          <w:tcPr>
            <w:tcW w:w="648" w:type="pct"/>
            <w:shd w:val="clear" w:color="auto" w:fill="auto"/>
            <w:vAlign w:val="center"/>
          </w:tcPr>
          <w:p w14:paraId="053D831B">
            <w:pPr>
              <w:widowControl/>
              <w:jc w:val="left"/>
              <w:rPr>
                <w:color w:val="000000"/>
                <w:kern w:val="0"/>
                <w:szCs w:val="21"/>
              </w:rPr>
            </w:pPr>
          </w:p>
        </w:tc>
        <w:tc>
          <w:tcPr>
            <w:tcW w:w="647" w:type="pct"/>
            <w:shd w:val="clear" w:color="auto" w:fill="auto"/>
            <w:vAlign w:val="center"/>
          </w:tcPr>
          <w:p w14:paraId="3C8E06AB">
            <w:pPr>
              <w:widowControl/>
              <w:jc w:val="left"/>
              <w:rPr>
                <w:color w:val="000000"/>
                <w:kern w:val="0"/>
                <w:szCs w:val="21"/>
              </w:rPr>
            </w:pPr>
          </w:p>
        </w:tc>
      </w:tr>
    </w:tbl>
    <w:p w14:paraId="357901A4">
      <w:pPr>
        <w:spacing w:line="360" w:lineRule="auto"/>
        <w:ind w:firstLine="448" w:firstLineChars="200"/>
        <w:rPr>
          <w:sz w:val="24"/>
        </w:rPr>
      </w:pPr>
      <w:r>
        <w:rPr>
          <w:sz w:val="24"/>
        </w:rPr>
        <w:t>注：</w:t>
      </w:r>
    </w:p>
    <w:p w14:paraId="4568E3C0">
      <w:pPr>
        <w:spacing w:line="360" w:lineRule="auto"/>
        <w:ind w:firstLine="448" w:firstLineChars="200"/>
        <w:rPr>
          <w:sz w:val="24"/>
        </w:rPr>
      </w:pPr>
      <w:r>
        <w:rPr>
          <w:rFonts w:hint="eastAsia"/>
          <w:sz w:val="24"/>
        </w:rPr>
        <w:t>1. 此表应按招标文件商务要求中的全部内容逐项进行应答，未应答的，视为不满足招标文件要求。</w:t>
      </w:r>
    </w:p>
    <w:p w14:paraId="20E2605D">
      <w:pPr>
        <w:spacing w:line="360" w:lineRule="auto"/>
        <w:ind w:firstLine="448" w:firstLineChars="200"/>
        <w:rPr>
          <w:sz w:val="24"/>
        </w:rPr>
      </w:pPr>
      <w:r>
        <w:rPr>
          <w:rFonts w:hint="eastAsia"/>
          <w:sz w:val="24"/>
        </w:rPr>
        <w:t>2</w:t>
      </w:r>
      <w:r>
        <w:rPr>
          <w:sz w:val="24"/>
        </w:rPr>
        <w:t>. 不如实填写偏离情况的投标文件将视为虚假材料。</w:t>
      </w:r>
    </w:p>
    <w:p w14:paraId="095969D6">
      <w:pPr>
        <w:spacing w:line="360" w:lineRule="auto"/>
        <w:ind w:firstLine="448" w:firstLineChars="200"/>
        <w:rPr>
          <w:sz w:val="24"/>
        </w:rPr>
      </w:pPr>
      <w:r>
        <w:rPr>
          <w:rFonts w:hint="eastAsia"/>
          <w:sz w:val="24"/>
        </w:rPr>
        <w:t>3</w:t>
      </w:r>
      <w:r>
        <w:rPr>
          <w:sz w:val="24"/>
        </w:rPr>
        <w:t>. “招标要求”指招标文件中规定的具体要求，“投标应答”指投标文件的具体内容。“偏离说明”指招标要求与投标应答之间的不同之处。</w:t>
      </w:r>
    </w:p>
    <w:p w14:paraId="01E83B08">
      <w:pPr>
        <w:spacing w:line="360" w:lineRule="auto"/>
        <w:rPr>
          <w:sz w:val="24"/>
        </w:rPr>
      </w:pPr>
    </w:p>
    <w:p w14:paraId="391492F5">
      <w:pPr>
        <w:spacing w:line="360" w:lineRule="auto"/>
        <w:ind w:firstLine="3808" w:firstLineChars="1700"/>
        <w:rPr>
          <w:sz w:val="24"/>
        </w:rPr>
      </w:pPr>
      <w:r>
        <w:rPr>
          <w:sz w:val="24"/>
        </w:rPr>
        <w:t>投标人名称：</w:t>
      </w:r>
    </w:p>
    <w:p w14:paraId="123F0ABD">
      <w:pPr>
        <w:spacing w:line="360" w:lineRule="auto"/>
        <w:ind w:firstLine="3808" w:firstLineChars="1700"/>
        <w:rPr>
          <w:sz w:val="24"/>
        </w:rPr>
      </w:pPr>
    </w:p>
    <w:p w14:paraId="66089017">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A8EDCEB">
      <w:pPr>
        <w:tabs>
          <w:tab w:val="left" w:pos="360"/>
        </w:tabs>
        <w:spacing w:line="360" w:lineRule="auto"/>
        <w:rPr>
          <w:b/>
          <w:sz w:val="24"/>
        </w:rPr>
      </w:pPr>
      <w:r>
        <w:rPr>
          <w:sz w:val="24"/>
        </w:rPr>
        <w:br w:type="page"/>
      </w:r>
      <w:r>
        <w:rPr>
          <w:b/>
          <w:sz w:val="24"/>
        </w:rPr>
        <w:t>附件</w:t>
      </w:r>
      <w:r>
        <w:rPr>
          <w:rFonts w:hint="eastAsia"/>
          <w:b/>
          <w:sz w:val="24"/>
        </w:rPr>
        <w:t>6</w:t>
      </w:r>
    </w:p>
    <w:p w14:paraId="2FA63254">
      <w:pPr>
        <w:spacing w:line="360" w:lineRule="auto"/>
        <w:jc w:val="center"/>
        <w:rPr>
          <w:b/>
          <w:bCs/>
          <w:sz w:val="24"/>
          <w:szCs w:val="24"/>
        </w:rPr>
      </w:pPr>
      <w:r>
        <w:rPr>
          <w:rFonts w:ascii="宋体" w:hAnsi="宋体"/>
          <w:b/>
          <w:bCs/>
          <w:sz w:val="24"/>
          <w:szCs w:val="24"/>
        </w:rPr>
        <w:t>技术要求偏离应答表</w:t>
      </w:r>
    </w:p>
    <w:p w14:paraId="490F4AE7">
      <w:pPr>
        <w:spacing w:line="460" w:lineRule="exact"/>
        <w:rPr>
          <w:sz w:val="24"/>
        </w:rPr>
      </w:pPr>
      <w:r>
        <w:rPr>
          <w:sz w:val="24"/>
        </w:rPr>
        <w:t>项目名称：</w:t>
      </w:r>
      <w:r>
        <w:rPr>
          <w:sz w:val="24"/>
          <w:u w:val="single"/>
        </w:rPr>
        <w:t xml:space="preserve">                    </w:t>
      </w:r>
    </w:p>
    <w:p w14:paraId="219BB35F">
      <w:pPr>
        <w:spacing w:line="460" w:lineRule="exact"/>
        <w:rPr>
          <w:sz w:val="24"/>
        </w:rPr>
      </w:pPr>
      <w:r>
        <w:rPr>
          <w:sz w:val="24"/>
        </w:rPr>
        <w:t>项目编号：</w:t>
      </w:r>
      <w:r>
        <w:rPr>
          <w:sz w:val="24"/>
          <w:u w:val="single"/>
        </w:rPr>
        <w:t xml:space="preserve">                    </w:t>
      </w:r>
    </w:p>
    <w:p w14:paraId="72DAE4B8">
      <w:pPr>
        <w:spacing w:line="460" w:lineRule="exact"/>
        <w:rPr>
          <w:sz w:val="24"/>
          <w:u w:val="single"/>
        </w:rPr>
      </w:pPr>
      <w:r>
        <w:rPr>
          <w:sz w:val="24"/>
        </w:rPr>
        <w:t>包号：</w:t>
      </w:r>
      <w:r>
        <w:rPr>
          <w:sz w:val="24"/>
          <w:u w:val="single"/>
        </w:rPr>
        <w:t xml:space="preserve">                        </w:t>
      </w:r>
    </w:p>
    <w:p w14:paraId="73098A31">
      <w:pPr>
        <w:spacing w:line="460" w:lineRule="exact"/>
        <w:rPr>
          <w:sz w:val="24"/>
          <w:szCs w:val="24"/>
          <w:u w:val="single"/>
        </w:rPr>
      </w:pPr>
    </w:p>
    <w:p w14:paraId="76035CE1">
      <w:pPr>
        <w:spacing w:line="360" w:lineRule="auto"/>
        <w:ind w:firstLine="448" w:firstLineChars="200"/>
        <w:rPr>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除下表列出的偏离外，与招标文件技术要求完全一致，并承担相应的法律责任。</w:t>
      </w:r>
    </w:p>
    <w:tbl>
      <w:tblPr>
        <w:tblStyle w:val="22"/>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15F0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9E83DCF">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30C9548D">
            <w:pPr>
              <w:widowControl/>
              <w:snapToGrid w:val="0"/>
              <w:jc w:val="center"/>
              <w:rPr>
                <w:kern w:val="0"/>
                <w:sz w:val="24"/>
                <w:szCs w:val="24"/>
              </w:rPr>
            </w:pPr>
            <w:r>
              <w:rPr>
                <w:rFonts w:hint="eastAsia" w:ascii="宋体" w:hAnsi="宋体"/>
                <w:kern w:val="0"/>
                <w:sz w:val="24"/>
                <w:szCs w:val="24"/>
              </w:rPr>
              <w:t>招标文件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07CB4F11">
            <w:pPr>
              <w:widowControl/>
              <w:snapToGrid w:val="0"/>
              <w:jc w:val="center"/>
              <w:rPr>
                <w:kern w:val="0"/>
                <w:sz w:val="24"/>
                <w:szCs w:val="24"/>
              </w:rPr>
            </w:pPr>
            <w:r>
              <w:rPr>
                <w:rFonts w:hint="eastAsia" w:ascii="宋体" w:hAnsi="宋体"/>
                <w:kern w:val="0"/>
                <w:sz w:val="24"/>
                <w:szCs w:val="24"/>
              </w:rPr>
              <w:t>投标</w:t>
            </w:r>
            <w:r>
              <w:rPr>
                <w:rFonts w:ascii="宋体" w:hAnsi="宋体"/>
                <w:kern w:val="0"/>
                <w:sz w:val="24"/>
                <w:szCs w:val="24"/>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07692D3B">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3D537157">
            <w:pPr>
              <w:widowControl/>
              <w:snapToGrid w:val="0"/>
              <w:jc w:val="center"/>
              <w:rPr>
                <w:kern w:val="0"/>
                <w:sz w:val="24"/>
                <w:szCs w:val="24"/>
              </w:rPr>
            </w:pPr>
            <w:r>
              <w:rPr>
                <w:rFonts w:ascii="宋体" w:hAnsi="宋体"/>
                <w:kern w:val="0"/>
                <w:sz w:val="24"/>
                <w:szCs w:val="24"/>
              </w:rPr>
              <w:t>备注</w:t>
            </w:r>
          </w:p>
        </w:tc>
      </w:tr>
      <w:tr w14:paraId="538E1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A062CB1">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DBB424A">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224FE45D">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10F59713">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11ADC79A">
            <w:pPr>
              <w:widowControl/>
              <w:snapToGrid w:val="0"/>
              <w:jc w:val="center"/>
              <w:rPr>
                <w:kern w:val="0"/>
                <w:sz w:val="24"/>
                <w:szCs w:val="24"/>
              </w:rPr>
            </w:pPr>
          </w:p>
        </w:tc>
      </w:tr>
      <w:tr w14:paraId="674D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545C5A7">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3689BD2">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78E4473">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5603E76E">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17D168CB">
            <w:pPr>
              <w:widowControl/>
              <w:snapToGrid w:val="0"/>
              <w:jc w:val="center"/>
              <w:rPr>
                <w:kern w:val="0"/>
                <w:sz w:val="24"/>
                <w:szCs w:val="24"/>
              </w:rPr>
            </w:pPr>
          </w:p>
        </w:tc>
      </w:tr>
      <w:tr w14:paraId="0E96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7158AA6">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D90A1BC">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59C48079">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8FAA044">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0CD8771F">
            <w:pPr>
              <w:widowControl/>
              <w:snapToGrid w:val="0"/>
              <w:jc w:val="center"/>
              <w:rPr>
                <w:kern w:val="0"/>
                <w:sz w:val="24"/>
                <w:szCs w:val="24"/>
              </w:rPr>
            </w:pPr>
          </w:p>
        </w:tc>
      </w:tr>
      <w:tr w14:paraId="377E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4C122A7">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23798640">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5D25ECB8">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04EDB494">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6850AFF0">
            <w:pPr>
              <w:widowControl/>
              <w:snapToGrid w:val="0"/>
              <w:jc w:val="center"/>
              <w:rPr>
                <w:kern w:val="0"/>
                <w:sz w:val="24"/>
                <w:szCs w:val="24"/>
              </w:rPr>
            </w:pPr>
          </w:p>
        </w:tc>
      </w:tr>
      <w:tr w14:paraId="403C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19A23F5">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359171B8">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3587CFD8">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06F1E298">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3758D01E">
            <w:pPr>
              <w:widowControl/>
              <w:snapToGrid w:val="0"/>
              <w:jc w:val="center"/>
              <w:rPr>
                <w:kern w:val="0"/>
                <w:sz w:val="24"/>
                <w:szCs w:val="24"/>
              </w:rPr>
            </w:pPr>
          </w:p>
        </w:tc>
      </w:tr>
    </w:tbl>
    <w:p w14:paraId="1C4F84F9">
      <w:pPr>
        <w:spacing w:line="360" w:lineRule="auto"/>
        <w:ind w:firstLine="448" w:firstLineChars="200"/>
        <w:rPr>
          <w:sz w:val="24"/>
          <w:szCs w:val="24"/>
        </w:rPr>
      </w:pPr>
      <w:r>
        <w:rPr>
          <w:rFonts w:ascii="宋体" w:hAnsi="宋体"/>
          <w:sz w:val="24"/>
          <w:szCs w:val="24"/>
        </w:rPr>
        <w:t>注：</w:t>
      </w:r>
    </w:p>
    <w:p w14:paraId="4D0A4D0B">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此表仅体现与招标文件技术要求存在偏离的部分，无偏离的部分，无需填写。</w:t>
      </w:r>
    </w:p>
    <w:p w14:paraId="3068D473">
      <w:pPr>
        <w:spacing w:line="360" w:lineRule="auto"/>
        <w:ind w:firstLine="448" w:firstLineChars="20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hint="eastAsia" w:ascii="宋体" w:hAnsi="宋体"/>
          <w:sz w:val="24"/>
          <w:szCs w:val="24"/>
        </w:rPr>
        <w:t>投标</w:t>
      </w:r>
      <w:r>
        <w:rPr>
          <w:rFonts w:ascii="宋体" w:hAnsi="宋体"/>
          <w:sz w:val="24"/>
          <w:szCs w:val="24"/>
        </w:rPr>
        <w:t>文件将视为虚假材料。</w:t>
      </w:r>
    </w:p>
    <w:p w14:paraId="65251F3F">
      <w:pPr>
        <w:spacing w:line="360" w:lineRule="auto"/>
        <w:ind w:firstLine="448"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hint="eastAsia" w:ascii="宋体" w:hAnsi="宋体"/>
          <w:sz w:val="24"/>
          <w:szCs w:val="24"/>
        </w:rPr>
        <w:t>招标</w:t>
      </w:r>
      <w:r>
        <w:rPr>
          <w:rFonts w:ascii="宋体" w:hAnsi="宋体"/>
          <w:sz w:val="24"/>
          <w:szCs w:val="24"/>
        </w:rPr>
        <w:t>文件中规定的具体要求，“</w:t>
      </w:r>
      <w:r>
        <w:rPr>
          <w:rFonts w:hint="eastAsia" w:ascii="宋体" w:hAnsi="宋体"/>
          <w:sz w:val="24"/>
          <w:szCs w:val="24"/>
        </w:rPr>
        <w:t>投标</w:t>
      </w:r>
      <w:r>
        <w:rPr>
          <w:rFonts w:ascii="宋体" w:hAnsi="宋体"/>
          <w:sz w:val="24"/>
          <w:szCs w:val="24"/>
        </w:rPr>
        <w:t>应答”指投标</w:t>
      </w:r>
      <w:r>
        <w:rPr>
          <w:rFonts w:hint="eastAsia" w:ascii="宋体" w:hAnsi="宋体"/>
          <w:sz w:val="24"/>
          <w:szCs w:val="24"/>
        </w:rPr>
        <w:t>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招标</w:t>
      </w:r>
      <w:r>
        <w:rPr>
          <w:rFonts w:ascii="宋体" w:hAnsi="宋体"/>
          <w:sz w:val="24"/>
          <w:szCs w:val="24"/>
        </w:rPr>
        <w:t>文件中规定的具体要求与</w:t>
      </w:r>
      <w:r>
        <w:rPr>
          <w:rFonts w:hint="eastAsia" w:ascii="宋体" w:hAnsi="宋体"/>
          <w:sz w:val="24"/>
          <w:szCs w:val="24"/>
        </w:rPr>
        <w:t>投标</w:t>
      </w:r>
      <w:r>
        <w:rPr>
          <w:rFonts w:ascii="宋体" w:hAnsi="宋体"/>
          <w:sz w:val="24"/>
          <w:szCs w:val="24"/>
        </w:rPr>
        <w:t>文件的具体内容的不同之处。</w:t>
      </w:r>
    </w:p>
    <w:p w14:paraId="11DECBFA">
      <w:pPr>
        <w:spacing w:line="360" w:lineRule="auto"/>
        <w:rPr>
          <w:sz w:val="24"/>
        </w:rPr>
      </w:pPr>
    </w:p>
    <w:p w14:paraId="7B7F5CAD">
      <w:pPr>
        <w:spacing w:line="360" w:lineRule="auto"/>
        <w:ind w:firstLine="3808" w:firstLineChars="1700"/>
        <w:rPr>
          <w:sz w:val="24"/>
        </w:rPr>
      </w:pPr>
      <w:r>
        <w:rPr>
          <w:sz w:val="24"/>
        </w:rPr>
        <w:t>投标人名称：</w:t>
      </w:r>
    </w:p>
    <w:p w14:paraId="1E67CD3E">
      <w:pPr>
        <w:spacing w:line="360" w:lineRule="auto"/>
        <w:ind w:firstLine="3808" w:firstLineChars="1700"/>
        <w:rPr>
          <w:sz w:val="24"/>
        </w:rPr>
      </w:pPr>
    </w:p>
    <w:p w14:paraId="1D5BA3E2">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F068EEA">
      <w:pPr>
        <w:tabs>
          <w:tab w:val="left" w:pos="360"/>
        </w:tabs>
        <w:spacing w:line="360" w:lineRule="auto"/>
        <w:rPr>
          <w:b/>
          <w:sz w:val="24"/>
        </w:rPr>
      </w:pPr>
      <w:r>
        <w:rPr>
          <w:sz w:val="24"/>
        </w:rPr>
        <w:br w:type="page"/>
      </w:r>
      <w:r>
        <w:rPr>
          <w:b/>
          <w:sz w:val="24"/>
        </w:rPr>
        <w:t>附件</w:t>
      </w:r>
      <w:r>
        <w:rPr>
          <w:rFonts w:hint="eastAsia"/>
          <w:b/>
          <w:sz w:val="24"/>
        </w:rPr>
        <w:t>7</w:t>
      </w:r>
    </w:p>
    <w:p w14:paraId="1B8B4C27">
      <w:pPr>
        <w:autoSpaceDN w:val="0"/>
        <w:spacing w:line="360" w:lineRule="auto"/>
        <w:jc w:val="center"/>
        <w:rPr>
          <w:b/>
          <w:bCs/>
          <w:sz w:val="24"/>
        </w:rPr>
      </w:pPr>
      <w:r>
        <w:rPr>
          <w:b/>
          <w:sz w:val="24"/>
        </w:rPr>
        <w:t>主要相关项目业绩一览表</w:t>
      </w:r>
    </w:p>
    <w:p w14:paraId="547F5F70">
      <w:pPr>
        <w:spacing w:line="460" w:lineRule="exact"/>
        <w:ind w:left="192"/>
        <w:rPr>
          <w:sz w:val="24"/>
        </w:rPr>
      </w:pPr>
    </w:p>
    <w:p w14:paraId="7E92D798">
      <w:pPr>
        <w:spacing w:line="460" w:lineRule="exact"/>
        <w:rPr>
          <w:sz w:val="24"/>
        </w:rPr>
      </w:pPr>
      <w:r>
        <w:rPr>
          <w:sz w:val="24"/>
        </w:rPr>
        <w:t>项目名称：</w:t>
      </w:r>
      <w:r>
        <w:rPr>
          <w:sz w:val="24"/>
          <w:u w:val="single"/>
        </w:rPr>
        <w:t xml:space="preserve">                    </w:t>
      </w:r>
    </w:p>
    <w:p w14:paraId="1B205841">
      <w:pPr>
        <w:spacing w:line="460" w:lineRule="exact"/>
        <w:rPr>
          <w:sz w:val="24"/>
        </w:rPr>
      </w:pPr>
      <w:r>
        <w:rPr>
          <w:sz w:val="24"/>
        </w:rPr>
        <w:t>项目编号：</w:t>
      </w:r>
      <w:r>
        <w:rPr>
          <w:sz w:val="24"/>
          <w:u w:val="single"/>
        </w:rPr>
        <w:t xml:space="preserve">                    </w:t>
      </w:r>
    </w:p>
    <w:p w14:paraId="16D9962B">
      <w:pPr>
        <w:spacing w:line="460" w:lineRule="exact"/>
        <w:rPr>
          <w:sz w:val="24"/>
          <w:u w:val="single"/>
        </w:rPr>
      </w:pPr>
      <w:r>
        <w:rPr>
          <w:sz w:val="24"/>
        </w:rPr>
        <w:t>包号：</w:t>
      </w:r>
      <w:r>
        <w:rPr>
          <w:sz w:val="24"/>
          <w:u w:val="single"/>
        </w:rPr>
        <w:t xml:space="preserve">                        </w:t>
      </w:r>
    </w:p>
    <w:p w14:paraId="7C00B430">
      <w:pPr>
        <w:spacing w:line="460" w:lineRule="exact"/>
        <w:ind w:left="192"/>
        <w:rPr>
          <w:sz w:val="24"/>
        </w:rPr>
      </w:pPr>
    </w:p>
    <w:tbl>
      <w:tblPr>
        <w:tblStyle w:val="22"/>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7C928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0DAF24C">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0DCA96DB">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6AA99785">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1249EE29">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657F95DD">
            <w:pPr>
              <w:snapToGrid w:val="0"/>
              <w:jc w:val="center"/>
              <w:rPr>
                <w:sz w:val="24"/>
              </w:rPr>
            </w:pPr>
            <w:r>
              <w:rPr>
                <w:sz w:val="24"/>
              </w:rPr>
              <w:t>项目起止时间</w:t>
            </w:r>
          </w:p>
        </w:tc>
      </w:tr>
      <w:tr w14:paraId="6B11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7B5D18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AA8685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68D507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61A055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59E80E2">
            <w:pPr>
              <w:snapToGrid w:val="0"/>
              <w:jc w:val="center"/>
              <w:rPr>
                <w:sz w:val="24"/>
              </w:rPr>
            </w:pPr>
          </w:p>
        </w:tc>
      </w:tr>
      <w:tr w14:paraId="1A35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8F2794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B9DD4D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1B7CAA3">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26F712C">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041DFDF">
            <w:pPr>
              <w:snapToGrid w:val="0"/>
              <w:jc w:val="center"/>
              <w:rPr>
                <w:sz w:val="24"/>
              </w:rPr>
            </w:pPr>
          </w:p>
        </w:tc>
      </w:tr>
      <w:tr w14:paraId="5E5A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F9AB40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470F74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427B48D">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205AF6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1CABC5D">
            <w:pPr>
              <w:snapToGrid w:val="0"/>
              <w:jc w:val="center"/>
              <w:rPr>
                <w:sz w:val="24"/>
              </w:rPr>
            </w:pPr>
          </w:p>
        </w:tc>
      </w:tr>
      <w:tr w14:paraId="426E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F7D048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CE588D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FA90E4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9018632">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188598F">
            <w:pPr>
              <w:snapToGrid w:val="0"/>
              <w:jc w:val="center"/>
              <w:rPr>
                <w:sz w:val="24"/>
              </w:rPr>
            </w:pPr>
          </w:p>
        </w:tc>
      </w:tr>
      <w:tr w14:paraId="665A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61DBE2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A40636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98286D1">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9303B0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AC268BD">
            <w:pPr>
              <w:snapToGrid w:val="0"/>
              <w:jc w:val="center"/>
              <w:rPr>
                <w:sz w:val="24"/>
              </w:rPr>
            </w:pPr>
          </w:p>
        </w:tc>
      </w:tr>
      <w:tr w14:paraId="40A9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AD7B4C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DE0288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14D98FA">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FB4601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8297966">
            <w:pPr>
              <w:snapToGrid w:val="0"/>
              <w:jc w:val="center"/>
              <w:rPr>
                <w:sz w:val="24"/>
              </w:rPr>
            </w:pPr>
          </w:p>
        </w:tc>
      </w:tr>
      <w:tr w14:paraId="0DE7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DF7948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F82483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6915E63">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3518DA4">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9DF4F84">
            <w:pPr>
              <w:snapToGrid w:val="0"/>
              <w:jc w:val="center"/>
              <w:rPr>
                <w:sz w:val="24"/>
              </w:rPr>
            </w:pPr>
          </w:p>
        </w:tc>
      </w:tr>
      <w:tr w14:paraId="112F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28FF3B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DF784E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0F8605D">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AFAD957">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9B2D6C0">
            <w:pPr>
              <w:snapToGrid w:val="0"/>
              <w:jc w:val="center"/>
              <w:rPr>
                <w:sz w:val="24"/>
              </w:rPr>
            </w:pPr>
          </w:p>
        </w:tc>
      </w:tr>
      <w:tr w14:paraId="3AFF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CD83B1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1AF207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AA8FD3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1AC38B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0CFB089">
            <w:pPr>
              <w:snapToGrid w:val="0"/>
              <w:jc w:val="center"/>
              <w:rPr>
                <w:sz w:val="24"/>
              </w:rPr>
            </w:pPr>
          </w:p>
        </w:tc>
      </w:tr>
      <w:tr w14:paraId="6B7D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F28EFB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05765C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5A0218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C390A6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7E05089">
            <w:pPr>
              <w:snapToGrid w:val="0"/>
              <w:jc w:val="center"/>
              <w:rPr>
                <w:sz w:val="24"/>
              </w:rPr>
            </w:pPr>
          </w:p>
        </w:tc>
      </w:tr>
      <w:tr w14:paraId="4C1F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BAF659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36E2A1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0119DDA">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56B5367">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F06DCBD">
            <w:pPr>
              <w:snapToGrid w:val="0"/>
              <w:jc w:val="center"/>
              <w:rPr>
                <w:sz w:val="24"/>
              </w:rPr>
            </w:pPr>
          </w:p>
        </w:tc>
      </w:tr>
    </w:tbl>
    <w:p w14:paraId="22FCDB54">
      <w:pPr>
        <w:spacing w:line="560" w:lineRule="exact"/>
        <w:rPr>
          <w:sz w:val="24"/>
        </w:rPr>
      </w:pPr>
      <w:r>
        <w:rPr>
          <w:sz w:val="24"/>
        </w:rPr>
        <w:t>备注：若招标文件第二部分评分因素及评标标准中要求提供业绩的，投标人所列业绩应按其要求将证明材料按顺序附后。</w:t>
      </w:r>
    </w:p>
    <w:p w14:paraId="566E635A">
      <w:pPr>
        <w:spacing w:line="560" w:lineRule="exact"/>
        <w:rPr>
          <w:sz w:val="24"/>
        </w:rPr>
      </w:pPr>
    </w:p>
    <w:p w14:paraId="6C60F31E">
      <w:pPr>
        <w:spacing w:line="360" w:lineRule="auto"/>
        <w:ind w:firstLine="3808" w:firstLineChars="1700"/>
        <w:rPr>
          <w:sz w:val="24"/>
        </w:rPr>
      </w:pPr>
      <w:r>
        <w:rPr>
          <w:sz w:val="24"/>
        </w:rPr>
        <w:t>投标人名称：</w:t>
      </w:r>
    </w:p>
    <w:p w14:paraId="582E9C1D">
      <w:pPr>
        <w:spacing w:line="360" w:lineRule="auto"/>
        <w:ind w:firstLine="3808" w:firstLineChars="1700"/>
        <w:rPr>
          <w:sz w:val="24"/>
        </w:rPr>
      </w:pPr>
    </w:p>
    <w:p w14:paraId="17764BBD">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C7322BB">
      <w:pPr>
        <w:spacing w:line="460" w:lineRule="exact"/>
        <w:rPr>
          <w:sz w:val="24"/>
        </w:rPr>
      </w:pPr>
    </w:p>
    <w:p w14:paraId="0942CBAF">
      <w:pPr>
        <w:widowControl/>
        <w:jc w:val="left"/>
        <w:rPr>
          <w:sz w:val="24"/>
        </w:rPr>
      </w:pPr>
      <w:r>
        <w:rPr>
          <w:sz w:val="24"/>
        </w:rPr>
        <w:br w:type="page"/>
      </w:r>
    </w:p>
    <w:p w14:paraId="1431A773">
      <w:pPr>
        <w:tabs>
          <w:tab w:val="left" w:pos="360"/>
        </w:tabs>
        <w:spacing w:line="360" w:lineRule="auto"/>
        <w:rPr>
          <w:b/>
          <w:sz w:val="24"/>
        </w:rPr>
      </w:pPr>
      <w:r>
        <w:rPr>
          <w:b/>
          <w:sz w:val="24"/>
        </w:rPr>
        <w:t>附件</w:t>
      </w:r>
      <w:r>
        <w:rPr>
          <w:rFonts w:hint="eastAsia"/>
          <w:b/>
          <w:sz w:val="24"/>
        </w:rPr>
        <w:t>8</w:t>
      </w:r>
    </w:p>
    <w:p w14:paraId="3B610A47">
      <w:pPr>
        <w:autoSpaceDN w:val="0"/>
        <w:spacing w:line="360" w:lineRule="auto"/>
        <w:jc w:val="center"/>
        <w:rPr>
          <w:b/>
          <w:bCs/>
          <w:sz w:val="24"/>
        </w:rPr>
      </w:pPr>
      <w:r>
        <w:rPr>
          <w:rFonts w:hint="eastAsia"/>
          <w:b/>
          <w:bCs/>
          <w:sz w:val="24"/>
        </w:rPr>
        <w:t>投标</w:t>
      </w:r>
      <w:r>
        <w:rPr>
          <w:b/>
          <w:bCs/>
          <w:sz w:val="24"/>
        </w:rPr>
        <w:t>代表人授权书</w:t>
      </w:r>
    </w:p>
    <w:p w14:paraId="0CBAB44B">
      <w:pPr>
        <w:spacing w:line="360" w:lineRule="auto"/>
        <w:rPr>
          <w:sz w:val="24"/>
          <w:szCs w:val="21"/>
        </w:rPr>
      </w:pPr>
    </w:p>
    <w:p w14:paraId="0AAA55D5">
      <w:pPr>
        <w:spacing w:line="360" w:lineRule="auto"/>
        <w:rPr>
          <w:sz w:val="24"/>
          <w:szCs w:val="21"/>
        </w:rPr>
      </w:pPr>
      <w:r>
        <w:rPr>
          <w:sz w:val="24"/>
          <w:szCs w:val="21"/>
        </w:rPr>
        <w:t>致：天津市政府采购中心</w:t>
      </w:r>
    </w:p>
    <w:p w14:paraId="1E8148F8">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0E6723F5">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591F2C4C">
      <w:pPr>
        <w:spacing w:line="360" w:lineRule="auto"/>
        <w:ind w:firstLine="448" w:firstLineChars="200"/>
        <w:rPr>
          <w:sz w:val="24"/>
          <w:szCs w:val="21"/>
        </w:rPr>
      </w:pPr>
      <w:r>
        <w:rPr>
          <w:sz w:val="24"/>
          <w:szCs w:val="21"/>
        </w:rPr>
        <w:t>本授权书至投标有效期结束前始终有效。</w:t>
      </w:r>
    </w:p>
    <w:p w14:paraId="164019F5">
      <w:pPr>
        <w:spacing w:line="360" w:lineRule="auto"/>
        <w:ind w:firstLine="448" w:firstLineChars="200"/>
        <w:rPr>
          <w:sz w:val="24"/>
          <w:szCs w:val="21"/>
        </w:rPr>
      </w:pPr>
      <w:r>
        <w:rPr>
          <w:sz w:val="24"/>
          <w:szCs w:val="21"/>
        </w:rPr>
        <w:t>投标代表人无转委托权，特此委托。</w:t>
      </w:r>
    </w:p>
    <w:p w14:paraId="544A6199">
      <w:pPr>
        <w:spacing w:line="360" w:lineRule="auto"/>
        <w:ind w:firstLine="448" w:firstLineChars="200"/>
        <w:rPr>
          <w:sz w:val="24"/>
        </w:rPr>
      </w:pPr>
    </w:p>
    <w:p w14:paraId="5818DB35">
      <w:pPr>
        <w:spacing w:line="360" w:lineRule="auto"/>
        <w:ind w:firstLine="448" w:firstLineChars="200"/>
        <w:rPr>
          <w:sz w:val="24"/>
        </w:rPr>
      </w:pPr>
    </w:p>
    <w:p w14:paraId="4EFCAD9A">
      <w:pPr>
        <w:spacing w:line="480" w:lineRule="auto"/>
        <w:jc w:val="center"/>
        <w:rPr>
          <w:sz w:val="24"/>
        </w:rPr>
      </w:pPr>
      <w:r>
        <w:rPr>
          <w:sz w:val="24"/>
        </w:rPr>
        <w:t xml:space="preserve">     年   月   日 </w:t>
      </w:r>
    </w:p>
    <w:p w14:paraId="64909DA1">
      <w:pPr>
        <w:spacing w:line="360" w:lineRule="auto"/>
        <w:ind w:firstLine="4704" w:firstLineChars="2100"/>
        <w:rPr>
          <w:sz w:val="24"/>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6BF81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0A34E5C7">
            <w:pPr>
              <w:spacing w:line="360" w:lineRule="auto"/>
              <w:jc w:val="left"/>
              <w:rPr>
                <w:sz w:val="24"/>
              </w:rPr>
            </w:pPr>
            <w:r>
              <w:rPr>
                <w:sz w:val="24"/>
              </w:rPr>
              <w:t>投标代表人身份证正面</w:t>
            </w:r>
          </w:p>
          <w:p w14:paraId="10634AB0">
            <w:pPr>
              <w:spacing w:line="360" w:lineRule="auto"/>
              <w:jc w:val="left"/>
              <w:rPr>
                <w:sz w:val="24"/>
              </w:rPr>
            </w:pPr>
          </w:p>
          <w:p w14:paraId="513AB207">
            <w:pPr>
              <w:spacing w:line="360" w:lineRule="auto"/>
              <w:jc w:val="left"/>
              <w:rPr>
                <w:sz w:val="24"/>
              </w:rPr>
            </w:pPr>
          </w:p>
          <w:p w14:paraId="0B76A3EB">
            <w:pPr>
              <w:spacing w:line="360" w:lineRule="auto"/>
              <w:jc w:val="left"/>
              <w:rPr>
                <w:sz w:val="24"/>
              </w:rPr>
            </w:pPr>
          </w:p>
          <w:p w14:paraId="55B990A3">
            <w:pPr>
              <w:spacing w:line="360" w:lineRule="auto"/>
              <w:jc w:val="left"/>
              <w:rPr>
                <w:sz w:val="24"/>
              </w:rPr>
            </w:pPr>
          </w:p>
          <w:p w14:paraId="2F75E0FB">
            <w:pPr>
              <w:spacing w:line="360" w:lineRule="auto"/>
              <w:jc w:val="left"/>
              <w:rPr>
                <w:sz w:val="24"/>
              </w:rPr>
            </w:pPr>
          </w:p>
        </w:tc>
        <w:tc>
          <w:tcPr>
            <w:tcW w:w="4264" w:type="dxa"/>
          </w:tcPr>
          <w:p w14:paraId="752357DC">
            <w:pPr>
              <w:spacing w:line="360" w:lineRule="auto"/>
              <w:jc w:val="left"/>
              <w:rPr>
                <w:sz w:val="24"/>
              </w:rPr>
            </w:pPr>
            <w:r>
              <w:rPr>
                <w:sz w:val="24"/>
              </w:rPr>
              <w:t>投标代表人身份证背面</w:t>
            </w:r>
          </w:p>
        </w:tc>
      </w:tr>
    </w:tbl>
    <w:p w14:paraId="3EF146F0">
      <w:pPr>
        <w:widowControl/>
        <w:jc w:val="left"/>
        <w:rPr>
          <w:sz w:val="24"/>
        </w:rPr>
      </w:pPr>
      <w:r>
        <w:rPr>
          <w:sz w:val="24"/>
        </w:rPr>
        <w:br w:type="page"/>
      </w:r>
    </w:p>
    <w:p w14:paraId="1FABC4AB">
      <w:pPr>
        <w:autoSpaceDN w:val="0"/>
        <w:spacing w:line="360" w:lineRule="auto"/>
        <w:jc w:val="left"/>
        <w:rPr>
          <w:b/>
          <w:bCs/>
          <w:sz w:val="24"/>
        </w:rPr>
      </w:pPr>
      <w:r>
        <w:rPr>
          <w:b/>
          <w:bCs/>
          <w:sz w:val="24"/>
        </w:rPr>
        <w:t>附件</w:t>
      </w:r>
      <w:r>
        <w:rPr>
          <w:rFonts w:hint="eastAsia"/>
          <w:b/>
          <w:bCs/>
          <w:sz w:val="24"/>
        </w:rPr>
        <w:t>9-1</w:t>
      </w:r>
    </w:p>
    <w:p w14:paraId="717DF2E8">
      <w:pPr>
        <w:autoSpaceDE w:val="0"/>
        <w:autoSpaceDN w:val="0"/>
        <w:spacing w:line="480" w:lineRule="auto"/>
        <w:jc w:val="center"/>
        <w:rPr>
          <w:sz w:val="24"/>
          <w:szCs w:val="24"/>
        </w:rPr>
      </w:pPr>
      <w:r>
        <w:rPr>
          <w:b/>
          <w:sz w:val="24"/>
          <w:szCs w:val="24"/>
        </w:rPr>
        <w:t>中小企业声明函（服务）</w:t>
      </w:r>
    </w:p>
    <w:p w14:paraId="4C525F6A">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24B4E733">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rFonts w:hint="eastAsia"/>
          <w:sz w:val="24"/>
          <w:szCs w:val="24"/>
          <w:u w:val="single"/>
        </w:rPr>
        <w:t>软件和信息技术服务业</w:t>
      </w:r>
      <w:r>
        <w:rPr>
          <w:sz w:val="24"/>
          <w:szCs w:val="24"/>
          <w:u w:val="single"/>
        </w:rPr>
        <w:t xml:space="preserve"> </w:t>
      </w:r>
      <w:r>
        <w:rPr>
          <w:sz w:val="24"/>
          <w:szCs w:val="24"/>
        </w:rPr>
        <w:t>；承接企业为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49580402">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7F6DBDB2">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6DDCA45C">
      <w:pPr>
        <w:autoSpaceDE w:val="0"/>
        <w:autoSpaceDN w:val="0"/>
        <w:spacing w:line="500" w:lineRule="exact"/>
        <w:ind w:left="3840"/>
        <w:jc w:val="left"/>
        <w:rPr>
          <w:sz w:val="24"/>
          <w:szCs w:val="24"/>
        </w:rPr>
      </w:pPr>
      <w:r>
        <w:rPr>
          <w:sz w:val="24"/>
          <w:szCs w:val="24"/>
        </w:rPr>
        <w:t>投标人名称：</w:t>
      </w:r>
    </w:p>
    <w:p w14:paraId="7E14593C">
      <w:pPr>
        <w:autoSpaceDE w:val="0"/>
        <w:autoSpaceDN w:val="0"/>
        <w:spacing w:line="500" w:lineRule="exact"/>
        <w:ind w:left="3840"/>
        <w:jc w:val="left"/>
        <w:rPr>
          <w:sz w:val="32"/>
        </w:rPr>
      </w:pPr>
      <w:r>
        <w:rPr>
          <w:sz w:val="24"/>
          <w:szCs w:val="24"/>
        </w:rPr>
        <w:t>日期：</w:t>
      </w:r>
    </w:p>
    <w:p w14:paraId="182B468B">
      <w:pPr>
        <w:spacing w:line="360" w:lineRule="auto"/>
        <w:ind w:right="84" w:firstLine="224" w:firstLineChars="100"/>
        <w:rPr>
          <w:b/>
          <w:sz w:val="24"/>
          <w:szCs w:val="24"/>
        </w:rPr>
      </w:pPr>
      <w:r>
        <w:rPr>
          <w:b/>
          <w:sz w:val="24"/>
          <w:szCs w:val="24"/>
        </w:rPr>
        <w:t>注：</w:t>
      </w:r>
    </w:p>
    <w:p w14:paraId="5EEA65DF">
      <w:pPr>
        <w:spacing w:line="360" w:lineRule="auto"/>
        <w:ind w:firstLine="448" w:firstLineChars="200"/>
        <w:rPr>
          <w:b/>
          <w:sz w:val="24"/>
          <w:szCs w:val="24"/>
        </w:rPr>
      </w:pPr>
      <w:r>
        <w:rPr>
          <w:b/>
          <w:sz w:val="24"/>
          <w:szCs w:val="24"/>
        </w:rPr>
        <w:t>1.标的名称须按照采购文件中明确的标的名称进行填写；所属行业须按照采购文件中明确的所属行业进行填写。</w:t>
      </w:r>
    </w:p>
    <w:p w14:paraId="5F8F5441">
      <w:pPr>
        <w:spacing w:line="360" w:lineRule="auto"/>
        <w:ind w:firstLine="448" w:firstLineChars="200"/>
        <w:rPr>
          <w:b/>
          <w:sz w:val="24"/>
          <w:szCs w:val="24"/>
        </w:rPr>
      </w:pPr>
      <w:r>
        <w:rPr>
          <w:b/>
          <w:sz w:val="24"/>
          <w:szCs w:val="24"/>
        </w:rPr>
        <w:t>2.从业人员、营业收入、资产总额填报上一年度数据，无上一年度数据的新成立企业可不填报。</w:t>
      </w:r>
    </w:p>
    <w:p w14:paraId="1C22B64D">
      <w:pPr>
        <w:spacing w:line="360" w:lineRule="auto"/>
        <w:ind w:firstLine="448" w:firstLineChars="200"/>
        <w:rPr>
          <w:b/>
          <w:sz w:val="24"/>
          <w:szCs w:val="21"/>
        </w:rPr>
      </w:pPr>
      <w:r>
        <w:rPr>
          <w:b/>
          <w:sz w:val="24"/>
          <w:szCs w:val="21"/>
        </w:rPr>
        <w:t>3.中标（成交）供应商享受中小企业扶持政策的，将随中标（成交）结果同时公告其《中小企业声明函》，接受社会监督。</w:t>
      </w:r>
    </w:p>
    <w:p w14:paraId="1B641F09">
      <w:pPr>
        <w:widowControl/>
        <w:jc w:val="left"/>
        <w:rPr>
          <w:sz w:val="24"/>
        </w:rPr>
      </w:pPr>
      <w:r>
        <w:rPr>
          <w:sz w:val="24"/>
        </w:rPr>
        <w:br w:type="page"/>
      </w:r>
    </w:p>
    <w:p w14:paraId="34552BD9">
      <w:pPr>
        <w:autoSpaceDN w:val="0"/>
        <w:spacing w:line="360" w:lineRule="auto"/>
        <w:rPr>
          <w:b/>
          <w:bCs/>
          <w:sz w:val="24"/>
        </w:rPr>
      </w:pPr>
      <w:bookmarkStart w:id="6" w:name="OLE_LINK13"/>
      <w:bookmarkStart w:id="7" w:name="OLE_LINK14"/>
      <w:r>
        <w:rPr>
          <w:rFonts w:hint="eastAsia"/>
          <w:b/>
          <w:bCs/>
          <w:sz w:val="24"/>
        </w:rPr>
        <w:t>附件9-2</w:t>
      </w:r>
    </w:p>
    <w:bookmarkEnd w:id="6"/>
    <w:bookmarkEnd w:id="7"/>
    <w:p w14:paraId="6EDF23B6">
      <w:pPr>
        <w:autoSpaceDN w:val="0"/>
        <w:spacing w:line="360" w:lineRule="auto"/>
        <w:jc w:val="left"/>
        <w:rPr>
          <w:b/>
          <w:bCs/>
          <w:sz w:val="24"/>
        </w:rPr>
      </w:pPr>
      <w:r>
        <w:rPr>
          <w:rFonts w:hint="eastAsia"/>
          <w:b/>
          <w:kern w:val="0"/>
          <w:sz w:val="24"/>
          <w:szCs w:val="21"/>
        </w:rPr>
        <w:t>若不是残疾人福利性单位，投标文件中可不提供此声明函</w:t>
      </w:r>
    </w:p>
    <w:p w14:paraId="62CC3514">
      <w:pPr>
        <w:autoSpaceDN w:val="0"/>
        <w:spacing w:line="360" w:lineRule="auto"/>
        <w:jc w:val="center"/>
        <w:rPr>
          <w:b/>
          <w:bCs/>
          <w:sz w:val="24"/>
        </w:rPr>
      </w:pPr>
    </w:p>
    <w:p w14:paraId="30405613">
      <w:pPr>
        <w:snapToGrid w:val="0"/>
        <w:spacing w:line="360" w:lineRule="auto"/>
        <w:jc w:val="center"/>
        <w:rPr>
          <w:b/>
          <w:bCs/>
          <w:sz w:val="24"/>
        </w:rPr>
      </w:pPr>
      <w:r>
        <w:rPr>
          <w:rFonts w:hint="eastAsia"/>
          <w:b/>
          <w:bCs/>
          <w:sz w:val="24"/>
        </w:rPr>
        <w:t>残疾人福利性单位声明函</w:t>
      </w:r>
    </w:p>
    <w:p w14:paraId="52C0FA9A">
      <w:pPr>
        <w:snapToGrid w:val="0"/>
        <w:spacing w:line="360" w:lineRule="auto"/>
        <w:ind w:firstLine="448" w:firstLineChars="200"/>
        <w:jc w:val="left"/>
        <w:rPr>
          <w:b/>
          <w:bCs/>
          <w:sz w:val="24"/>
        </w:rPr>
      </w:pPr>
    </w:p>
    <w:p w14:paraId="57A4D7C2">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AAE0724">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7938B40C">
      <w:pPr>
        <w:snapToGrid w:val="0"/>
        <w:spacing w:line="360" w:lineRule="auto"/>
        <w:ind w:firstLine="448" w:firstLineChars="200"/>
        <w:jc w:val="left"/>
        <w:rPr>
          <w:bCs/>
          <w:sz w:val="24"/>
        </w:rPr>
      </w:pPr>
    </w:p>
    <w:p w14:paraId="0A316A2E">
      <w:pPr>
        <w:snapToGrid w:val="0"/>
        <w:spacing w:line="360" w:lineRule="auto"/>
        <w:ind w:firstLine="448" w:firstLineChars="200"/>
        <w:jc w:val="left"/>
        <w:rPr>
          <w:bCs/>
          <w:sz w:val="24"/>
        </w:rPr>
      </w:pPr>
    </w:p>
    <w:p w14:paraId="5E64AE20">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3DD43C56">
      <w:pPr>
        <w:snapToGrid w:val="0"/>
        <w:spacing w:line="360" w:lineRule="auto"/>
        <w:ind w:firstLine="448" w:firstLineChars="200"/>
        <w:jc w:val="left"/>
        <w:rPr>
          <w:bCs/>
          <w:sz w:val="24"/>
        </w:rPr>
      </w:pPr>
    </w:p>
    <w:p w14:paraId="71143078">
      <w:pPr>
        <w:snapToGrid w:val="0"/>
        <w:spacing w:line="360" w:lineRule="auto"/>
        <w:ind w:firstLine="448" w:firstLineChars="200"/>
        <w:jc w:val="left"/>
        <w:rPr>
          <w:sz w:val="24"/>
          <w:szCs w:val="21"/>
        </w:rPr>
      </w:pPr>
      <w:r>
        <w:rPr>
          <w:rFonts w:hint="eastAsia"/>
          <w:bCs/>
          <w:sz w:val="24"/>
        </w:rPr>
        <w:t xml:space="preserve">               日  期：</w:t>
      </w:r>
    </w:p>
    <w:p w14:paraId="509CA39D">
      <w:pPr>
        <w:snapToGrid w:val="0"/>
        <w:spacing w:line="360" w:lineRule="auto"/>
        <w:ind w:firstLine="448" w:firstLineChars="200"/>
        <w:jc w:val="left"/>
        <w:rPr>
          <w:sz w:val="24"/>
          <w:szCs w:val="21"/>
        </w:rPr>
      </w:pPr>
    </w:p>
    <w:p w14:paraId="02051ACE">
      <w:pPr>
        <w:snapToGrid w:val="0"/>
        <w:spacing w:line="360" w:lineRule="auto"/>
        <w:ind w:firstLine="448" w:firstLineChars="200"/>
        <w:rPr>
          <w:sz w:val="24"/>
          <w:szCs w:val="21"/>
        </w:rPr>
      </w:pPr>
      <w:r>
        <w:rPr>
          <w:sz w:val="24"/>
          <w:szCs w:val="21"/>
        </w:rPr>
        <w:t>注：</w:t>
      </w:r>
    </w:p>
    <w:p w14:paraId="3290A6FD">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30326224">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0B0E732D">
      <w:pPr>
        <w:snapToGrid w:val="0"/>
        <w:spacing w:line="360" w:lineRule="auto"/>
        <w:ind w:firstLine="448" w:firstLineChars="200"/>
        <w:rPr>
          <w:color w:val="FF0000"/>
          <w:sz w:val="24"/>
          <w:szCs w:val="21"/>
        </w:rPr>
      </w:pPr>
    </w:p>
    <w:p w14:paraId="4FF4BBEB">
      <w:pPr>
        <w:snapToGrid w:val="0"/>
        <w:spacing w:line="360" w:lineRule="auto"/>
        <w:ind w:firstLine="448" w:firstLineChars="200"/>
        <w:jc w:val="left"/>
        <w:rPr>
          <w:sz w:val="24"/>
          <w:szCs w:val="21"/>
        </w:rPr>
      </w:pPr>
    </w:p>
    <w:p w14:paraId="5DE47682">
      <w:pPr>
        <w:spacing w:line="360" w:lineRule="auto"/>
        <w:ind w:right="84" w:firstLine="224" w:firstLineChars="100"/>
        <w:rPr>
          <w:position w:val="-40"/>
          <w:sz w:val="24"/>
        </w:rPr>
      </w:pPr>
    </w:p>
    <w:p w14:paraId="47268932">
      <w:pPr>
        <w:spacing w:line="560" w:lineRule="exact"/>
        <w:jc w:val="center"/>
        <w:rPr>
          <w:sz w:val="24"/>
        </w:rPr>
      </w:pPr>
      <w:r>
        <w:rPr>
          <w:sz w:val="24"/>
        </w:rPr>
        <w:br w:type="page"/>
      </w:r>
    </w:p>
    <w:p w14:paraId="61691309">
      <w:pPr>
        <w:snapToGrid w:val="0"/>
        <w:spacing w:line="360" w:lineRule="auto"/>
        <w:rPr>
          <w:b/>
          <w:bCs/>
          <w:sz w:val="24"/>
        </w:rPr>
      </w:pPr>
      <w:r>
        <w:rPr>
          <w:b/>
          <w:sz w:val="24"/>
          <w:szCs w:val="21"/>
        </w:rPr>
        <w:t>附件1</w:t>
      </w:r>
      <w:r>
        <w:rPr>
          <w:rFonts w:hint="eastAsia"/>
          <w:b/>
          <w:sz w:val="24"/>
          <w:szCs w:val="21"/>
          <w:lang w:val="en-US" w:eastAsia="zh-CN"/>
        </w:rPr>
        <w:t>0</w:t>
      </w:r>
      <w:r>
        <w:rPr>
          <w:b/>
          <w:sz w:val="24"/>
          <w:szCs w:val="21"/>
        </w:rPr>
        <w:t>：</w:t>
      </w:r>
      <w:r>
        <w:rPr>
          <w:b/>
          <w:sz w:val="24"/>
        </w:rPr>
        <w:t>招标文件</w:t>
      </w:r>
      <w:r>
        <w:rPr>
          <w:b/>
          <w:bCs/>
          <w:sz w:val="24"/>
        </w:rPr>
        <w:t>评分因素及评标标准中要求的证明材料扫描件、方案等</w:t>
      </w:r>
    </w:p>
    <w:p w14:paraId="6A82303C">
      <w:pPr>
        <w:snapToGrid w:val="0"/>
        <w:spacing w:line="360" w:lineRule="auto"/>
        <w:rPr>
          <w:b/>
          <w:sz w:val="24"/>
          <w:szCs w:val="21"/>
        </w:rPr>
      </w:pPr>
      <w:r>
        <w:rPr>
          <w:b/>
          <w:bCs/>
          <w:sz w:val="24"/>
        </w:rPr>
        <w:t>附件1</w:t>
      </w:r>
      <w:r>
        <w:rPr>
          <w:rFonts w:hint="eastAsia"/>
          <w:b/>
          <w:bCs/>
          <w:sz w:val="24"/>
          <w:lang w:val="en-US" w:eastAsia="zh-CN"/>
        </w:rPr>
        <w:t>1</w:t>
      </w:r>
      <w:r>
        <w:rPr>
          <w:b/>
          <w:bCs/>
          <w:sz w:val="24"/>
        </w:rPr>
        <w:t>：</w:t>
      </w:r>
      <w:r>
        <w:rPr>
          <w:b/>
          <w:sz w:val="24"/>
        </w:rPr>
        <w:t>投标人认为需要提供的其他资料</w:t>
      </w: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微软雅黑"/>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082D4">
    <w:pPr>
      <w:pStyle w:val="14"/>
      <w:jc w:val="center"/>
    </w:pPr>
    <w:r>
      <w:rPr>
        <w:b/>
      </w:rPr>
      <w:fldChar w:fldCharType="begin"/>
    </w:r>
    <w:r>
      <w:rPr>
        <w:b/>
      </w:rPr>
      <w:instrText xml:space="preserve">PAGE  \* Arabic  \* MERGEFORMAT</w:instrText>
    </w:r>
    <w:r>
      <w:rPr>
        <w:b/>
      </w:rPr>
      <w:fldChar w:fldCharType="separate"/>
    </w:r>
    <w:r>
      <w:rPr>
        <w:b/>
        <w:lang w:val="zh-CN"/>
      </w:rPr>
      <w:t>42</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E2774">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2FCE"/>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1E88"/>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23F3"/>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58"/>
    <w:rsid w:val="00512ABA"/>
    <w:rsid w:val="005131C3"/>
    <w:rsid w:val="00513A4E"/>
    <w:rsid w:val="00515B6B"/>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050"/>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1C9"/>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6047"/>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1E71"/>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98"/>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6A"/>
    <w:rsid w:val="00C52EC6"/>
    <w:rsid w:val="00C53639"/>
    <w:rsid w:val="00C55371"/>
    <w:rsid w:val="00C553EC"/>
    <w:rsid w:val="00C555A4"/>
    <w:rsid w:val="00C55AB7"/>
    <w:rsid w:val="00C55ACC"/>
    <w:rsid w:val="00C6143B"/>
    <w:rsid w:val="00C628E8"/>
    <w:rsid w:val="00C6329B"/>
    <w:rsid w:val="00C637D6"/>
    <w:rsid w:val="00C6657F"/>
    <w:rsid w:val="00C67013"/>
    <w:rsid w:val="00C6748E"/>
    <w:rsid w:val="00C70482"/>
    <w:rsid w:val="00C720A2"/>
    <w:rsid w:val="00C7230E"/>
    <w:rsid w:val="00C72A5F"/>
    <w:rsid w:val="00C752C5"/>
    <w:rsid w:val="00C77FFA"/>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070"/>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3F0C"/>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213A7ED5"/>
    <w:rsid w:val="37785CCB"/>
    <w:rsid w:val="3B000DC2"/>
    <w:rsid w:val="3B910208"/>
    <w:rsid w:val="4268192B"/>
    <w:rsid w:val="483A18F2"/>
    <w:rsid w:val="4F010723"/>
    <w:rsid w:val="72430A0C"/>
    <w:rsid w:val="7C4F0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3"/>
    <w:basedOn w:val="1"/>
    <w:next w:val="1"/>
    <w:link w:val="36"/>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50"/>
    <w:semiHidden/>
    <w:unhideWhenUsed/>
    <w:uiPriority w:val="99"/>
    <w:pPr>
      <w:jc w:val="left"/>
    </w:pPr>
  </w:style>
  <w:style w:type="paragraph" w:styleId="6">
    <w:name w:val="Body Text"/>
    <w:basedOn w:val="1"/>
    <w:link w:val="53"/>
    <w:semiHidden/>
    <w:unhideWhenUsed/>
    <w:qFormat/>
    <w:uiPriority w:val="99"/>
    <w:pPr>
      <w:spacing w:after="120"/>
    </w:pPr>
  </w:style>
  <w:style w:type="paragraph" w:styleId="7">
    <w:name w:val="Body Text Indent"/>
    <w:basedOn w:val="1"/>
    <w:link w:val="28"/>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0"/>
    <w:qFormat/>
    <w:uiPriority w:val="0"/>
    <w:rPr>
      <w:rFonts w:ascii="宋体" w:hAnsi="Courier New"/>
      <w:lang w:val="zh-CN" w:eastAsia="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3"/>
    <w:qFormat/>
    <w:uiPriority w:val="0"/>
    <w:pPr>
      <w:adjustRightInd w:val="0"/>
      <w:spacing w:line="360" w:lineRule="atLeast"/>
      <w:textAlignment w:val="baseline"/>
    </w:pPr>
    <w:rPr>
      <w:sz w:val="32"/>
    </w:rPr>
  </w:style>
  <w:style w:type="paragraph" w:styleId="12">
    <w:name w:val="Body Text Indent 2"/>
    <w:basedOn w:val="1"/>
    <w:link w:val="35"/>
    <w:semiHidden/>
    <w:unhideWhenUsed/>
    <w:qFormat/>
    <w:uiPriority w:val="99"/>
    <w:pPr>
      <w:spacing w:after="120" w:line="480" w:lineRule="auto"/>
      <w:ind w:left="420" w:leftChars="200"/>
    </w:pPr>
  </w:style>
  <w:style w:type="paragraph" w:styleId="13">
    <w:name w:val="Balloon Text"/>
    <w:basedOn w:val="1"/>
    <w:link w:val="52"/>
    <w:semiHidden/>
    <w:unhideWhenUsed/>
    <w:qFormat/>
    <w:uiPriority w:val="99"/>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0"/>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1"/>
    <w:semiHidden/>
    <w:unhideWhenUsed/>
    <w:qFormat/>
    <w:uiPriority w:val="99"/>
    <w:pPr>
      <w:spacing w:after="120"/>
      <w:ind w:left="420" w:leftChars="200"/>
    </w:pPr>
    <w:rPr>
      <w:sz w:val="16"/>
      <w:szCs w:val="16"/>
    </w:rPr>
  </w:style>
  <w:style w:type="paragraph" w:styleId="19">
    <w:name w:val="Body Text 2"/>
    <w:basedOn w:val="1"/>
    <w:link w:val="37"/>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51"/>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22"/>
    <w:rPr>
      <w:b/>
      <w:bCs/>
    </w:rPr>
  </w:style>
  <w:style w:type="character" w:styleId="26">
    <w:name w:val="Hyperlink"/>
    <w:basedOn w:val="24"/>
    <w:unhideWhenUsed/>
    <w:qFormat/>
    <w:uiPriority w:val="99"/>
    <w:rPr>
      <w:color w:val="0000FF" w:themeColor="hyperlink"/>
      <w:u w:val="single"/>
      <w14:textFill>
        <w14:solidFill>
          <w14:schemeClr w14:val="hlink"/>
        </w14:solidFill>
      </w14:textFill>
    </w:rPr>
  </w:style>
  <w:style w:type="character" w:styleId="27">
    <w:name w:val="annotation reference"/>
    <w:basedOn w:val="24"/>
    <w:semiHidden/>
    <w:unhideWhenUsed/>
    <w:qFormat/>
    <w:uiPriority w:val="99"/>
    <w:rPr>
      <w:sz w:val="21"/>
      <w:szCs w:val="21"/>
    </w:rPr>
  </w:style>
  <w:style w:type="character" w:customStyle="1" w:styleId="28">
    <w:name w:val="正文文本缩进 Char"/>
    <w:basedOn w:val="24"/>
    <w:link w:val="7"/>
    <w:qFormat/>
    <w:uiPriority w:val="0"/>
    <w:rPr>
      <w:rFonts w:ascii="宋体" w:hAnsi="宋体" w:eastAsia="宋体" w:cs="Times New Roman"/>
      <w:sz w:val="24"/>
      <w:szCs w:val="20"/>
    </w:rPr>
  </w:style>
  <w:style w:type="paragraph" w:customStyle="1" w:styleId="29">
    <w:name w:val="Default"/>
    <w:link w:val="48"/>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0">
    <w:name w:val="副标题 Char"/>
    <w:basedOn w:val="24"/>
    <w:link w:val="16"/>
    <w:qFormat/>
    <w:uiPriority w:val="11"/>
    <w:rPr>
      <w:rFonts w:ascii="Cambria" w:hAnsi="Cambria" w:eastAsia="宋体" w:cs="Times New Roman"/>
      <w:b/>
      <w:bCs/>
      <w:kern w:val="28"/>
      <w:sz w:val="32"/>
      <w:szCs w:val="32"/>
      <w:lang w:val="zh-CN" w:eastAsia="zh-CN"/>
    </w:rPr>
  </w:style>
  <w:style w:type="character" w:customStyle="1" w:styleId="31">
    <w:name w:val="页眉 Char"/>
    <w:basedOn w:val="24"/>
    <w:link w:val="15"/>
    <w:qFormat/>
    <w:uiPriority w:val="99"/>
    <w:rPr>
      <w:rFonts w:ascii="Times New Roman" w:hAnsi="Times New Roman" w:eastAsia="宋体" w:cs="Times New Roman"/>
      <w:sz w:val="18"/>
      <w:szCs w:val="18"/>
    </w:rPr>
  </w:style>
  <w:style w:type="character" w:customStyle="1" w:styleId="32">
    <w:name w:val="页脚 Char"/>
    <w:basedOn w:val="24"/>
    <w:link w:val="14"/>
    <w:qFormat/>
    <w:uiPriority w:val="99"/>
    <w:rPr>
      <w:rFonts w:ascii="Times New Roman" w:hAnsi="Times New Roman" w:eastAsia="宋体" w:cs="Times New Roman"/>
      <w:sz w:val="18"/>
      <w:szCs w:val="18"/>
    </w:rPr>
  </w:style>
  <w:style w:type="character" w:customStyle="1" w:styleId="33">
    <w:name w:val="日期 Char"/>
    <w:basedOn w:val="24"/>
    <w:link w:val="11"/>
    <w:qFormat/>
    <w:uiPriority w:val="0"/>
    <w:rPr>
      <w:rFonts w:ascii="Times New Roman" w:hAnsi="Times New Roman" w:eastAsia="宋体" w:cs="Times New Roman"/>
      <w:sz w:val="32"/>
      <w:szCs w:val="20"/>
    </w:rPr>
  </w:style>
  <w:style w:type="paragraph" w:styleId="34">
    <w:name w:val="List Paragraph"/>
    <w:basedOn w:val="1"/>
    <w:link w:val="49"/>
    <w:qFormat/>
    <w:uiPriority w:val="34"/>
    <w:pPr>
      <w:ind w:firstLine="420" w:firstLineChars="200"/>
    </w:pPr>
  </w:style>
  <w:style w:type="character" w:customStyle="1" w:styleId="35">
    <w:name w:val="正文文本缩进 2 Char"/>
    <w:basedOn w:val="24"/>
    <w:link w:val="12"/>
    <w:semiHidden/>
    <w:qFormat/>
    <w:uiPriority w:val="99"/>
    <w:rPr>
      <w:rFonts w:ascii="Times New Roman" w:hAnsi="Times New Roman" w:eastAsia="宋体" w:cs="Times New Roman"/>
      <w:szCs w:val="20"/>
    </w:rPr>
  </w:style>
  <w:style w:type="character" w:customStyle="1" w:styleId="36">
    <w:name w:val="标题 3 Char"/>
    <w:basedOn w:val="24"/>
    <w:link w:val="2"/>
    <w:qFormat/>
    <w:uiPriority w:val="0"/>
    <w:rPr>
      <w:rFonts w:ascii="Times New Roman" w:hAnsi="Times New Roman" w:eastAsia="宋体" w:cs="Times New Roman"/>
      <w:b/>
      <w:bCs/>
      <w:sz w:val="32"/>
      <w:szCs w:val="32"/>
    </w:rPr>
  </w:style>
  <w:style w:type="character" w:customStyle="1" w:styleId="37">
    <w:name w:val="正文文本 2 Char"/>
    <w:basedOn w:val="24"/>
    <w:link w:val="19"/>
    <w:semiHidden/>
    <w:qFormat/>
    <w:uiPriority w:val="99"/>
    <w:rPr>
      <w:rFonts w:ascii="Times New Roman" w:hAnsi="Times New Roman" w:eastAsia="宋体" w:cs="Times New Roman"/>
      <w:szCs w:val="20"/>
    </w:rPr>
  </w:style>
  <w:style w:type="paragraph" w:customStyle="1" w:styleId="38">
    <w:name w:val="Char"/>
    <w:basedOn w:val="1"/>
    <w:autoRedefine/>
    <w:qFormat/>
    <w:uiPriority w:val="0"/>
    <w:pPr>
      <w:tabs>
        <w:tab w:val="left" w:pos="360"/>
      </w:tabs>
    </w:pPr>
    <w:rPr>
      <w:sz w:val="24"/>
      <w:szCs w:val="24"/>
    </w:rPr>
  </w:style>
  <w:style w:type="character" w:customStyle="1" w:styleId="39">
    <w:name w:val="纯文本 Char"/>
    <w:basedOn w:val="24"/>
    <w:semiHidden/>
    <w:qFormat/>
    <w:uiPriority w:val="99"/>
    <w:rPr>
      <w:rFonts w:ascii="宋体" w:hAnsi="Courier New" w:eastAsia="宋体" w:cs="Courier New"/>
      <w:szCs w:val="21"/>
    </w:rPr>
  </w:style>
  <w:style w:type="character" w:customStyle="1" w:styleId="40">
    <w:name w:val="纯文本 Char1"/>
    <w:link w:val="9"/>
    <w:qFormat/>
    <w:locked/>
    <w:uiPriority w:val="0"/>
    <w:rPr>
      <w:rFonts w:ascii="宋体" w:hAnsi="Courier New" w:eastAsia="宋体" w:cs="Times New Roman"/>
      <w:szCs w:val="20"/>
      <w:lang w:val="zh-CN" w:eastAsia="zh-CN"/>
    </w:rPr>
  </w:style>
  <w:style w:type="character" w:customStyle="1" w:styleId="41">
    <w:name w:val="正文文本缩进 3 Char"/>
    <w:basedOn w:val="24"/>
    <w:link w:val="18"/>
    <w:semiHidden/>
    <w:qFormat/>
    <w:uiPriority w:val="99"/>
    <w:rPr>
      <w:rFonts w:ascii="Times New Roman" w:hAnsi="Times New Roman" w:eastAsia="宋体" w:cs="Times New Roman"/>
      <w:sz w:val="16"/>
      <w:szCs w:val="16"/>
    </w:rPr>
  </w:style>
  <w:style w:type="paragraph" w:customStyle="1" w:styleId="4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Char2"/>
    <w:basedOn w:val="1"/>
    <w:autoRedefine/>
    <w:qFormat/>
    <w:uiPriority w:val="0"/>
    <w:pPr>
      <w:tabs>
        <w:tab w:val="left" w:pos="360"/>
      </w:tabs>
    </w:pPr>
    <w:rPr>
      <w:sz w:val="24"/>
      <w:szCs w:val="24"/>
    </w:rPr>
  </w:style>
  <w:style w:type="paragraph" w:customStyle="1" w:styleId="47">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8">
    <w:name w:val="Default Char"/>
    <w:link w:val="29"/>
    <w:qFormat/>
    <w:locked/>
    <w:uiPriority w:val="0"/>
    <w:rPr>
      <w:rFonts w:ascii="......." w:hAnsi="Calibri" w:eastAsia="......." w:cs="......."/>
      <w:color w:val="000000"/>
      <w:kern w:val="0"/>
      <w:sz w:val="24"/>
      <w:szCs w:val="24"/>
    </w:rPr>
  </w:style>
  <w:style w:type="character" w:customStyle="1" w:styleId="49">
    <w:name w:val="列出段落 Char"/>
    <w:link w:val="34"/>
    <w:qFormat/>
    <w:uiPriority w:val="34"/>
    <w:rPr>
      <w:rFonts w:ascii="Times New Roman" w:hAnsi="Times New Roman" w:eastAsia="宋体" w:cs="Times New Roman"/>
      <w:szCs w:val="20"/>
    </w:rPr>
  </w:style>
  <w:style w:type="character" w:customStyle="1" w:styleId="50">
    <w:name w:val="批注文字 Char"/>
    <w:basedOn w:val="24"/>
    <w:link w:val="5"/>
    <w:semiHidden/>
    <w:qFormat/>
    <w:uiPriority w:val="99"/>
    <w:rPr>
      <w:rFonts w:ascii="Times New Roman" w:hAnsi="Times New Roman" w:eastAsia="宋体" w:cs="Times New Roman"/>
      <w:szCs w:val="20"/>
    </w:rPr>
  </w:style>
  <w:style w:type="character" w:customStyle="1" w:styleId="51">
    <w:name w:val="批注主题 Char"/>
    <w:basedOn w:val="50"/>
    <w:link w:val="21"/>
    <w:semiHidden/>
    <w:qFormat/>
    <w:uiPriority w:val="99"/>
    <w:rPr>
      <w:rFonts w:ascii="Times New Roman" w:hAnsi="Times New Roman" w:eastAsia="宋体" w:cs="Times New Roman"/>
      <w:b/>
      <w:bCs/>
      <w:szCs w:val="20"/>
    </w:rPr>
  </w:style>
  <w:style w:type="character" w:customStyle="1" w:styleId="52">
    <w:name w:val="批注框文本 Char"/>
    <w:basedOn w:val="24"/>
    <w:link w:val="13"/>
    <w:semiHidden/>
    <w:qFormat/>
    <w:uiPriority w:val="99"/>
    <w:rPr>
      <w:rFonts w:ascii="Times New Roman" w:hAnsi="Times New Roman" w:eastAsia="宋体" w:cs="Times New Roman"/>
      <w:sz w:val="18"/>
      <w:szCs w:val="18"/>
    </w:rPr>
  </w:style>
  <w:style w:type="character" w:customStyle="1" w:styleId="53">
    <w:name w:val="正文文本 Char"/>
    <w:basedOn w:val="24"/>
    <w:link w:val="6"/>
    <w:semiHidden/>
    <w:qFormat/>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FB300F-814F-4276-8F7F-CBA81ABF7815}">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55</Pages>
  <Words>6077</Words>
  <Characters>7026</Characters>
  <Lines>216</Lines>
  <Paragraphs>60</Paragraphs>
  <TotalTime>2</TotalTime>
  <ScaleCrop>false</ScaleCrop>
  <LinksUpToDate>false</LinksUpToDate>
  <CharactersWithSpaces>7118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2025-01-23T03:21:00Z</dcterms:created>
  <dc:creator>未定义</dc:creator>
  <cp:lastModifiedBy>✨囡囡✨</cp:lastModifiedBy>
  <dcterms:modified xsi:type="dcterms:W3CDTF">2026-04-03T01:43:55Z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eyJoZGlkIjoiM2YyMzliMTI2ZjFkM2MwMDgwYmNmZjE1YTA3NjI5YWYiLCJ1c2VySWQiOiI0Nzk4NTk0NTkifQ==</vt:lpwstr>
  </property>
  <property fmtid="{D5CDD505-2E9C-101B-9397-08002B2CF9AE}" pid="3" name="KSOProductBuildVer">
    <vt:lpwstr>2052-12.1.0.25225</vt:lpwstr>
  </property>
  <property fmtid="{D5CDD505-2E9C-101B-9397-08002B2CF9AE}" pid="4" name="ICV">
    <vt:lpwstr>4A0A222596DD4AE8B9DE1212B3BA1AE6_12</vt:lpwstr>
  </property>
</Properties>
</file>